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FB84" w14:textId="77777777" w:rsidR="00FE067E" w:rsidRDefault="003C6034" w:rsidP="00CC1F3B">
      <w:pPr>
        <w:pStyle w:val="TitlePageOrigin"/>
      </w:pPr>
      <w:r>
        <w:rPr>
          <w:caps w:val="0"/>
        </w:rPr>
        <w:t>WEST VIRGINIA LEGISLATURE</w:t>
      </w:r>
    </w:p>
    <w:p w14:paraId="217BB06D" w14:textId="4E3F5B8F" w:rsidR="00CD36CF" w:rsidRDefault="00CD36CF" w:rsidP="00CC1F3B">
      <w:pPr>
        <w:pStyle w:val="TitlePageSession"/>
      </w:pPr>
      <w:r>
        <w:t>20</w:t>
      </w:r>
      <w:r w:rsidR="00EC5E63">
        <w:t>2</w:t>
      </w:r>
      <w:r w:rsidR="0020151F">
        <w:t>6</w:t>
      </w:r>
      <w:r>
        <w:t xml:space="preserve"> </w:t>
      </w:r>
      <w:r w:rsidR="003C6034">
        <w:rPr>
          <w:caps w:val="0"/>
        </w:rPr>
        <w:t>REGULAR SESSION</w:t>
      </w:r>
      <w:r w:rsidR="00D67A29">
        <w:rPr>
          <w:noProof/>
        </w:rPr>
        <mc:AlternateContent>
          <mc:Choice Requires="wps">
            <w:drawing>
              <wp:anchor distT="0" distB="0" distL="114300" distR="114300" simplePos="0" relativeHeight="251659264" behindDoc="0" locked="0" layoutInCell="1" allowOverlap="1" wp14:anchorId="6FA865D9" wp14:editId="5C62AF39">
                <wp:simplePos x="0" y="0"/>
                <wp:positionH relativeFrom="column">
                  <wp:posOffset>6007100</wp:posOffset>
                </wp:positionH>
                <wp:positionV relativeFrom="paragraph">
                  <wp:posOffset>1617980</wp:posOffset>
                </wp:positionV>
                <wp:extent cx="635000" cy="476250"/>
                <wp:effectExtent l="0" t="0" r="12700" b="19050"/>
                <wp:wrapNone/>
                <wp:docPr id="18102694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7DF2AB" w14:textId="719D3701" w:rsidR="00D67A29" w:rsidRPr="00D67A29" w:rsidRDefault="00D67A29" w:rsidP="00D67A29">
                            <w:pPr>
                              <w:spacing w:line="240" w:lineRule="auto"/>
                              <w:jc w:val="center"/>
                              <w:rPr>
                                <w:rFonts w:cs="Arial"/>
                                <w:b/>
                              </w:rPr>
                            </w:pPr>
                            <w:r w:rsidRPr="00D67A2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A865D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47DF2AB" w14:textId="719D3701" w:rsidR="00D67A29" w:rsidRPr="00D67A29" w:rsidRDefault="00D67A29" w:rsidP="00D67A29">
                      <w:pPr>
                        <w:spacing w:line="240" w:lineRule="auto"/>
                        <w:jc w:val="center"/>
                        <w:rPr>
                          <w:rFonts w:cs="Arial"/>
                          <w:b/>
                        </w:rPr>
                      </w:pPr>
                      <w:r w:rsidRPr="00D67A29">
                        <w:rPr>
                          <w:rFonts w:cs="Arial"/>
                          <w:b/>
                        </w:rPr>
                        <w:t>FISCAL NOTE</w:t>
                      </w:r>
                    </w:p>
                  </w:txbxContent>
                </v:textbox>
              </v:shape>
            </w:pict>
          </mc:Fallback>
        </mc:AlternateContent>
      </w:r>
    </w:p>
    <w:p w14:paraId="212C054A" w14:textId="77777777" w:rsidR="00CD36CF" w:rsidRDefault="005A637F" w:rsidP="00CC1F3B">
      <w:pPr>
        <w:pStyle w:val="TitlePageBillPrefix"/>
      </w:pPr>
      <w:sdt>
        <w:sdtPr>
          <w:tag w:val="IntroDate"/>
          <w:id w:val="-1236936958"/>
          <w:placeholder>
            <w:docPart w:val="E53430350A284F949C5C42DB27DF951A"/>
          </w:placeholder>
          <w:text/>
        </w:sdtPr>
        <w:sdtEndPr/>
        <w:sdtContent>
          <w:r w:rsidR="00AE48A0">
            <w:t>Introduced</w:t>
          </w:r>
        </w:sdtContent>
      </w:sdt>
    </w:p>
    <w:p w14:paraId="30D3AA7F" w14:textId="799F9145" w:rsidR="00CD36CF" w:rsidRDefault="005A637F" w:rsidP="00CC1F3B">
      <w:pPr>
        <w:pStyle w:val="BillNumber"/>
      </w:pPr>
      <w:sdt>
        <w:sdtPr>
          <w:tag w:val="Chamber"/>
          <w:id w:val="893011969"/>
          <w:lock w:val="sdtLocked"/>
          <w:placeholder>
            <w:docPart w:val="0077DD6F09E3414EB7B62F64597B472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D48571EB5024C56833B148A4B0BA288"/>
          </w:placeholder>
          <w:text/>
        </w:sdtPr>
        <w:sdtEndPr/>
        <w:sdtContent>
          <w:r>
            <w:t>5161</w:t>
          </w:r>
        </w:sdtContent>
      </w:sdt>
    </w:p>
    <w:p w14:paraId="43408FF8" w14:textId="6811CA6B" w:rsidR="00CD36CF" w:rsidRDefault="00CD36CF" w:rsidP="00CC1F3B">
      <w:pPr>
        <w:pStyle w:val="Sponsors"/>
      </w:pPr>
      <w:r>
        <w:t xml:space="preserve">By </w:t>
      </w:r>
      <w:sdt>
        <w:sdtPr>
          <w:tag w:val="Sponsors"/>
          <w:id w:val="1589585889"/>
          <w:placeholder>
            <w:docPart w:val="20F6A3BDF9B94FCD83ED23BB1F6A6F12"/>
          </w:placeholder>
          <w:text w:multiLine="1"/>
        </w:sdtPr>
        <w:sdtEndPr/>
        <w:sdtContent>
          <w:r w:rsidR="00617C81">
            <w:t>Delegate</w:t>
          </w:r>
          <w:r w:rsidR="0061764A">
            <w:t>s</w:t>
          </w:r>
          <w:r w:rsidR="00617C81">
            <w:t xml:space="preserve"> Holstein</w:t>
          </w:r>
          <w:r w:rsidR="0061764A">
            <w:t>, Horst, Vance, Mallow, and Moore</w:t>
          </w:r>
        </w:sdtContent>
      </w:sdt>
    </w:p>
    <w:p w14:paraId="1EE00206" w14:textId="6513D0D7" w:rsidR="00E831B3" w:rsidRDefault="00CD36CF" w:rsidP="00CC1F3B">
      <w:pPr>
        <w:pStyle w:val="References"/>
      </w:pPr>
      <w:r>
        <w:t>[</w:t>
      </w:r>
      <w:sdt>
        <w:sdtPr>
          <w:tag w:val="References"/>
          <w:id w:val="-1043047873"/>
          <w:placeholder>
            <w:docPart w:val="669C511F195149079E7FF429B4B38DD7"/>
          </w:placeholder>
          <w:text w:multiLine="1"/>
        </w:sdtPr>
        <w:sdtEndPr/>
        <w:sdtContent>
          <w:r w:rsidR="005A637F">
            <w:t>Introduced February 04, 2026; referred to the Committee on Energy and Public Works</w:t>
          </w:r>
        </w:sdtContent>
      </w:sdt>
      <w:r>
        <w:t>]</w:t>
      </w:r>
    </w:p>
    <w:p w14:paraId="12BA6D5C" w14:textId="730113D0" w:rsidR="00303684" w:rsidRDefault="0000526A" w:rsidP="00CC1F3B">
      <w:pPr>
        <w:pStyle w:val="TitleSection"/>
      </w:pPr>
      <w:r>
        <w:lastRenderedPageBreak/>
        <w:t>A BILL</w:t>
      </w:r>
      <w:r w:rsidR="002B6F91">
        <w:t xml:space="preserve"> to amend the Code of West Virginia, 1931, as amended</w:t>
      </w:r>
      <w:r w:rsidR="004818B3">
        <w:t>,</w:t>
      </w:r>
      <w:r w:rsidR="002B6F91">
        <w:t xml:space="preserve"> by adding a new article</w:t>
      </w:r>
      <w:r w:rsidR="004818B3">
        <w:t>,</w:t>
      </w:r>
      <w:r w:rsidR="002B6F91">
        <w:t xml:space="preserve"> designated </w:t>
      </w:r>
      <w:r w:rsidR="002B6F91">
        <w:rPr>
          <w:rFonts w:cs="Arial"/>
        </w:rPr>
        <w:t>§</w:t>
      </w:r>
      <w:r w:rsidR="002B6F91">
        <w:t>17-31-1,</w:t>
      </w:r>
      <w:r w:rsidR="00211B63">
        <w:t xml:space="preserve"> </w:t>
      </w:r>
      <w:r w:rsidR="00211B63">
        <w:rPr>
          <w:rFonts w:cs="Arial"/>
        </w:rPr>
        <w:t>§</w:t>
      </w:r>
      <w:r w:rsidR="00211B63">
        <w:t xml:space="preserve">17-31-2, </w:t>
      </w:r>
      <w:r w:rsidR="002B6F91">
        <w:t xml:space="preserve"> </w:t>
      </w:r>
      <w:r w:rsidR="00211B63">
        <w:rPr>
          <w:rFonts w:cs="Arial"/>
        </w:rPr>
        <w:t>§</w:t>
      </w:r>
      <w:r w:rsidR="00211B63">
        <w:t xml:space="preserve">17-31-3, </w:t>
      </w:r>
      <w:r w:rsidR="00211B63">
        <w:rPr>
          <w:rFonts w:cs="Arial"/>
        </w:rPr>
        <w:t>§</w:t>
      </w:r>
      <w:r w:rsidR="00211B63">
        <w:t xml:space="preserve">17-31-4, </w:t>
      </w:r>
      <w:r w:rsidR="00211B63">
        <w:rPr>
          <w:rFonts w:cs="Arial"/>
        </w:rPr>
        <w:t>§</w:t>
      </w:r>
      <w:r w:rsidR="00211B63">
        <w:t xml:space="preserve">17-31-5, </w:t>
      </w:r>
      <w:r w:rsidR="00211B63">
        <w:rPr>
          <w:rFonts w:cs="Arial"/>
        </w:rPr>
        <w:t>§</w:t>
      </w:r>
      <w:r w:rsidR="00211B63">
        <w:t xml:space="preserve">17-31-6, </w:t>
      </w:r>
      <w:r w:rsidR="00211B63">
        <w:rPr>
          <w:rFonts w:cs="Arial"/>
        </w:rPr>
        <w:t>§</w:t>
      </w:r>
      <w:r w:rsidR="00211B63">
        <w:t xml:space="preserve">17-31-7, </w:t>
      </w:r>
      <w:r w:rsidR="00211B63">
        <w:rPr>
          <w:rFonts w:cs="Arial"/>
        </w:rPr>
        <w:t>§</w:t>
      </w:r>
      <w:r w:rsidR="00211B63">
        <w:t xml:space="preserve">17-31-8, </w:t>
      </w:r>
      <w:r w:rsidR="00211B63">
        <w:rPr>
          <w:rFonts w:cs="Arial"/>
        </w:rPr>
        <w:t>§</w:t>
      </w:r>
      <w:r w:rsidR="00211B63">
        <w:t xml:space="preserve">17-31-9, </w:t>
      </w:r>
      <w:r w:rsidR="00211B63">
        <w:rPr>
          <w:rFonts w:cs="Arial"/>
        </w:rPr>
        <w:t>§</w:t>
      </w:r>
      <w:r w:rsidR="00211B63">
        <w:t xml:space="preserve">17-31-10, and </w:t>
      </w:r>
      <w:r w:rsidR="00211B63">
        <w:rPr>
          <w:rFonts w:cs="Arial"/>
        </w:rPr>
        <w:t>§</w:t>
      </w:r>
      <w:r w:rsidR="00211B63">
        <w:t xml:space="preserve">17-31-11, relating to </w:t>
      </w:r>
      <w:r w:rsidR="00EC4F35">
        <w:t xml:space="preserve">the creation of the </w:t>
      </w:r>
      <w:r w:rsidR="00EC4F35" w:rsidRPr="002A744B">
        <w:rPr>
          <w:rFonts w:cs="Arial"/>
          <w:color w:val="auto"/>
        </w:rPr>
        <w:t>West Virginia Rural Mobility and Transportation Access Act</w:t>
      </w:r>
      <w:r w:rsidR="0041626E">
        <w:t xml:space="preserve">; providing a short title, legislative findings and purpose; definitions; policy on rural transportation; creating the rural mobility grant and innovation program; </w:t>
      </w:r>
      <w:r w:rsidR="001623BA">
        <w:t xml:space="preserve">and providing for funding sources and use of sources; </w:t>
      </w:r>
      <w:r w:rsidR="0041626E">
        <w:t xml:space="preserve"> </w:t>
      </w:r>
      <w:r w:rsidR="001623BA">
        <w:t>participation in the program; reporting and accountability; and rulemaking authority.</w:t>
      </w:r>
    </w:p>
    <w:p w14:paraId="15021959" w14:textId="77777777" w:rsidR="00303684" w:rsidRDefault="00303684" w:rsidP="00CC1F3B">
      <w:pPr>
        <w:pStyle w:val="EnactingClause"/>
      </w:pPr>
      <w:r>
        <w:t>Be it enacted by the Legislature of West Virginia:</w:t>
      </w:r>
    </w:p>
    <w:p w14:paraId="0C932448" w14:textId="77777777" w:rsidR="003C6034" w:rsidRDefault="003C6034" w:rsidP="00CC1F3B">
      <w:pPr>
        <w:pStyle w:val="EnactingClause"/>
        <w:sectPr w:rsidR="003C6034" w:rsidSect="00197D9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E3936F" w14:textId="69F9CF53" w:rsidR="008736AA" w:rsidRPr="00E158D2" w:rsidRDefault="002B6F91" w:rsidP="00E158D2">
      <w:pPr>
        <w:pStyle w:val="ArticleHeading"/>
        <w:rPr>
          <w:u w:val="single"/>
        </w:rPr>
      </w:pPr>
      <w:r w:rsidRPr="00E158D2">
        <w:rPr>
          <w:u w:val="single"/>
        </w:rPr>
        <w:t>Article 31.  West Virginia Rural Mobility and Transportation Access Act</w:t>
      </w:r>
      <w:r w:rsidR="00E158D2">
        <w:rPr>
          <w:u w:val="single"/>
        </w:rPr>
        <w:t>.</w:t>
      </w:r>
    </w:p>
    <w:p w14:paraId="1BB6E6FD" w14:textId="77777777" w:rsidR="002A744B" w:rsidRPr="00215414" w:rsidRDefault="002A744B" w:rsidP="002A744B">
      <w:pPr>
        <w:suppressLineNumbers/>
        <w:ind w:left="720" w:hanging="720"/>
        <w:jc w:val="both"/>
        <w:outlineLvl w:val="3"/>
        <w:rPr>
          <w:rFonts w:cs="Arial"/>
          <w:b/>
          <w:color w:val="auto"/>
          <w:u w:val="single"/>
        </w:rPr>
      </w:pPr>
      <w:r w:rsidRPr="00215414">
        <w:rPr>
          <w:rFonts w:cs="Arial"/>
          <w:b/>
          <w:color w:val="auto"/>
          <w:u w:val="single"/>
        </w:rPr>
        <w:t>§17-31-1. Short title.</w:t>
      </w:r>
    </w:p>
    <w:p w14:paraId="173A2B1A" w14:textId="77777777" w:rsidR="002A744B" w:rsidRPr="00215414" w:rsidRDefault="002A744B" w:rsidP="002A744B">
      <w:pPr>
        <w:suppressLineNumbers/>
        <w:ind w:left="720" w:hanging="720"/>
        <w:jc w:val="both"/>
        <w:outlineLvl w:val="3"/>
        <w:rPr>
          <w:rFonts w:cs="Arial"/>
          <w:b/>
          <w:color w:val="auto"/>
          <w:u w:val="single"/>
        </w:rPr>
        <w:sectPr w:rsidR="002A744B" w:rsidRPr="00215414" w:rsidSect="00DF199D">
          <w:type w:val="continuous"/>
          <w:pgSz w:w="12240" w:h="15840" w:code="1"/>
          <w:pgMar w:top="1440" w:right="1440" w:bottom="1440" w:left="1440" w:header="720" w:footer="720" w:gutter="0"/>
          <w:lnNumType w:countBy="1" w:restart="newSection"/>
          <w:cols w:space="720"/>
          <w:titlePg/>
          <w:docGrid w:linePitch="360"/>
        </w:sectPr>
      </w:pPr>
    </w:p>
    <w:p w14:paraId="4B2B51E0" w14:textId="2F9390A0" w:rsidR="002A744B" w:rsidRPr="00215414" w:rsidRDefault="002A744B" w:rsidP="00DC2C48">
      <w:pPr>
        <w:ind w:firstLine="750"/>
        <w:jc w:val="both"/>
        <w:outlineLvl w:val="4"/>
        <w:rPr>
          <w:rFonts w:cs="Arial"/>
          <w:color w:val="auto"/>
          <w:u w:val="single"/>
        </w:rPr>
      </w:pPr>
      <w:r w:rsidRPr="00215414">
        <w:rPr>
          <w:rFonts w:cs="Arial"/>
          <w:color w:val="auto"/>
          <w:u w:val="single"/>
        </w:rPr>
        <w:t>This Article shall be known and may be cited as the "West Virginia Rural Mobility and Transportation Access Act</w:t>
      </w:r>
      <w:r w:rsidR="00DC2C48" w:rsidRPr="00215414">
        <w:rPr>
          <w:rFonts w:cs="Arial"/>
          <w:color w:val="auto"/>
          <w:u w:val="single"/>
        </w:rPr>
        <w:t>".</w:t>
      </w:r>
    </w:p>
    <w:p w14:paraId="6E29DB49" w14:textId="77777777" w:rsidR="00DC2C48" w:rsidRPr="00215414" w:rsidRDefault="00DC2C48" w:rsidP="00DC2C48">
      <w:pPr>
        <w:suppressLineNumbers/>
        <w:ind w:left="720" w:hanging="720"/>
        <w:jc w:val="both"/>
        <w:outlineLvl w:val="3"/>
        <w:rPr>
          <w:rFonts w:cs="Arial"/>
          <w:b/>
          <w:color w:val="auto"/>
          <w:u w:val="single"/>
        </w:rPr>
        <w:sectPr w:rsidR="00DC2C48"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§17-31-2.  Legislative Findings and Purpose</w:t>
      </w:r>
    </w:p>
    <w:p w14:paraId="46692DA1" w14:textId="50457812" w:rsidR="00DC2C48" w:rsidRPr="00215414" w:rsidRDefault="00DC2C48" w:rsidP="00DC2C48">
      <w:pPr>
        <w:ind w:firstLine="750"/>
        <w:jc w:val="both"/>
        <w:outlineLvl w:val="4"/>
        <w:rPr>
          <w:rFonts w:cs="Arial"/>
          <w:color w:val="auto"/>
          <w:u w:val="single"/>
        </w:rPr>
      </w:pPr>
      <w:r w:rsidRPr="00215414">
        <w:rPr>
          <w:rFonts w:cs="Arial"/>
          <w:color w:val="auto"/>
          <w:u w:val="single"/>
        </w:rPr>
        <w:t xml:space="preserve">The Legislature finds that: </w:t>
      </w:r>
    </w:p>
    <w:p w14:paraId="4C084E28" w14:textId="57A31F7E" w:rsidR="00DC2C48" w:rsidRPr="00215414" w:rsidRDefault="00DC2C48" w:rsidP="00DC2C48">
      <w:pPr>
        <w:ind w:firstLine="750"/>
        <w:jc w:val="both"/>
        <w:rPr>
          <w:rFonts w:cs="Arial"/>
          <w:color w:val="auto"/>
          <w:u w:val="single"/>
        </w:rPr>
      </w:pPr>
      <w:r w:rsidRPr="00215414">
        <w:rPr>
          <w:rFonts w:cs="Arial"/>
          <w:color w:val="auto"/>
          <w:u w:val="single"/>
        </w:rPr>
        <w:t xml:space="preserve">(1) Large portions of the State of West Virginia are rural, geographically isolated, and distant from incorporated municipalities; </w:t>
      </w:r>
    </w:p>
    <w:p w14:paraId="75AB381C" w14:textId="2B079E88" w:rsidR="00DC2C48" w:rsidRPr="00215414" w:rsidRDefault="00DC2C48" w:rsidP="00DC2C48">
      <w:pPr>
        <w:ind w:firstLine="750"/>
        <w:jc w:val="both"/>
        <w:rPr>
          <w:rFonts w:cs="Arial"/>
          <w:color w:val="auto"/>
          <w:u w:val="single"/>
        </w:rPr>
      </w:pPr>
      <w:r w:rsidRPr="00215414">
        <w:rPr>
          <w:rFonts w:cs="Arial"/>
          <w:color w:val="auto"/>
          <w:u w:val="single"/>
        </w:rPr>
        <w:t xml:space="preserve">(2) Reliable transportation is essential for access to employment, health care, education, food, and essential government services; </w:t>
      </w:r>
    </w:p>
    <w:p w14:paraId="4494735F" w14:textId="7EA9E8E4" w:rsidR="00DC2C48" w:rsidRPr="00215414" w:rsidRDefault="00DC2C48" w:rsidP="00DC2C48">
      <w:pPr>
        <w:ind w:firstLine="750"/>
        <w:jc w:val="both"/>
        <w:rPr>
          <w:rFonts w:cs="Arial"/>
          <w:color w:val="auto"/>
          <w:u w:val="single"/>
        </w:rPr>
      </w:pPr>
      <w:r w:rsidRPr="00215414">
        <w:rPr>
          <w:rFonts w:cs="Arial"/>
          <w:color w:val="auto"/>
          <w:u w:val="single"/>
        </w:rPr>
        <w:t xml:space="preserve">(3) Traditional fixed-route public transportation is often cost-prohibitive and inefficient in low-density rural areas; </w:t>
      </w:r>
    </w:p>
    <w:p w14:paraId="0E1ADE41" w14:textId="662A19A0" w:rsidR="00DC2C48" w:rsidRPr="00215414" w:rsidRDefault="00DC2C48" w:rsidP="00DC2C48">
      <w:pPr>
        <w:ind w:firstLine="750"/>
        <w:jc w:val="both"/>
        <w:rPr>
          <w:rFonts w:cs="Arial"/>
          <w:color w:val="auto"/>
          <w:u w:val="single"/>
        </w:rPr>
      </w:pPr>
      <w:r w:rsidRPr="00215414">
        <w:rPr>
          <w:rFonts w:cs="Arial"/>
          <w:color w:val="auto"/>
          <w:u w:val="single"/>
        </w:rPr>
        <w:t>(4)  Federal law provides substantial funding opportunities for rural transportation through programs including, but not limited to, the Federal Transit Administration Rural Areas Formula Program (49 U.S.C. §5311);</w:t>
      </w:r>
    </w:p>
    <w:p w14:paraId="37CD15D1" w14:textId="77FBACA6" w:rsidR="00DC2C48" w:rsidRPr="00215414" w:rsidRDefault="00DC2C48" w:rsidP="00DC2C48">
      <w:pPr>
        <w:ind w:firstLine="750"/>
        <w:jc w:val="both"/>
        <w:rPr>
          <w:rFonts w:cs="Arial"/>
          <w:color w:val="auto"/>
          <w:u w:val="single"/>
        </w:rPr>
      </w:pPr>
      <w:r w:rsidRPr="00215414">
        <w:rPr>
          <w:rFonts w:cs="Arial"/>
          <w:color w:val="auto"/>
          <w:u w:val="single"/>
        </w:rPr>
        <w:t xml:space="preserve">(5) Other rural states have successfully expanded transportation access through grant programs, public-private partnerships, demand-response services, and mobility management, without direct government operation of transportation services. </w:t>
      </w:r>
    </w:p>
    <w:p w14:paraId="078E9B7E" w14:textId="44103DF6" w:rsidR="00DC2C48" w:rsidRPr="00215414" w:rsidRDefault="00DC2C48" w:rsidP="00DC2C48">
      <w:pPr>
        <w:ind w:firstLine="750"/>
        <w:jc w:val="both"/>
        <w:rPr>
          <w:u w:val="single"/>
        </w:rPr>
      </w:pPr>
      <w:r w:rsidRPr="00215414">
        <w:rPr>
          <w:rFonts w:cs="Arial"/>
          <w:color w:val="auto"/>
          <w:u w:val="single"/>
        </w:rPr>
        <w:t xml:space="preserve">The purpose of this article is </w:t>
      </w:r>
      <w:bookmarkStart w:id="0" w:name="_Hlk219287238"/>
      <w:r w:rsidRPr="00215414">
        <w:rPr>
          <w:rFonts w:cs="Arial"/>
          <w:color w:val="auto"/>
          <w:u w:val="single"/>
        </w:rPr>
        <w:t>to expand access to transportation in rural areas of West Virginia by maximizing federal funding, encouraging private, nonprofit, and local participation, supporting innovative transportation models, and coordinating existing resources, without the State owning or operating transportation systems.</w:t>
      </w:r>
      <w:bookmarkEnd w:id="0"/>
    </w:p>
    <w:p w14:paraId="21ECD15B" w14:textId="77777777" w:rsidR="00EC0901" w:rsidRPr="00215414" w:rsidRDefault="007D4DA9" w:rsidP="007D4DA9">
      <w:pPr>
        <w:suppressLineNumbers/>
        <w:ind w:left="720" w:hanging="720"/>
        <w:jc w:val="both"/>
        <w:outlineLvl w:val="3"/>
        <w:rPr>
          <w:u w:val="single"/>
        </w:rPr>
        <w:sectPr w:rsidR="00EC0901"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§17-31-3. Definitions</w:t>
      </w:r>
      <w:r w:rsidRPr="00215414">
        <w:rPr>
          <w:u w:val="single"/>
        </w:rPr>
        <w:t>.</w:t>
      </w:r>
    </w:p>
    <w:p w14:paraId="7C516052" w14:textId="1A1F3F8B" w:rsidR="007D4DA9" w:rsidRPr="00215414" w:rsidRDefault="007D4DA9" w:rsidP="003750AD">
      <w:pPr>
        <w:ind w:firstLine="750"/>
        <w:jc w:val="both"/>
        <w:outlineLvl w:val="4"/>
        <w:rPr>
          <w:rFonts w:cs="Arial"/>
          <w:color w:val="auto"/>
          <w:u w:val="single"/>
        </w:rPr>
      </w:pPr>
      <w:r w:rsidRPr="00215414">
        <w:rPr>
          <w:rFonts w:cs="Arial"/>
          <w:color w:val="auto"/>
          <w:u w:val="single"/>
        </w:rPr>
        <w:t xml:space="preserve">For purposes of this article: </w:t>
      </w:r>
    </w:p>
    <w:p w14:paraId="58E91B01" w14:textId="25B6CE3F" w:rsidR="007D4DA9" w:rsidRPr="00215414" w:rsidRDefault="007D4DA9" w:rsidP="003750AD">
      <w:pPr>
        <w:ind w:firstLine="750"/>
        <w:jc w:val="both"/>
        <w:rPr>
          <w:rFonts w:cs="Arial"/>
          <w:color w:val="auto"/>
          <w:u w:val="single"/>
        </w:rPr>
      </w:pPr>
      <w:r w:rsidRPr="00215414">
        <w:rPr>
          <w:rFonts w:cs="Arial"/>
          <w:color w:val="auto"/>
          <w:u w:val="single"/>
        </w:rPr>
        <w:t>"Rural area" means any area outside an urbanized area with a population o</w:t>
      </w:r>
      <w:r w:rsidRPr="00E158D2">
        <w:rPr>
          <w:rFonts w:cs="Arial"/>
          <w:color w:val="auto"/>
          <w:u w:val="single"/>
        </w:rPr>
        <w:t xml:space="preserve">f </w:t>
      </w:r>
      <w:r w:rsidR="004818B3" w:rsidRPr="00E158D2">
        <w:rPr>
          <w:rFonts w:cs="Arial"/>
          <w:color w:val="auto"/>
          <w:u w:val="single"/>
        </w:rPr>
        <w:t>50,000</w:t>
      </w:r>
      <w:r w:rsidRPr="00E158D2">
        <w:rPr>
          <w:rFonts w:cs="Arial"/>
          <w:color w:val="auto"/>
          <w:u w:val="single"/>
        </w:rPr>
        <w:t xml:space="preserve"> or </w:t>
      </w:r>
      <w:r w:rsidRPr="00215414">
        <w:rPr>
          <w:rFonts w:cs="Arial"/>
          <w:color w:val="auto"/>
          <w:u w:val="single"/>
        </w:rPr>
        <w:t xml:space="preserve">more, consistent with federal transit definitions. </w:t>
      </w:r>
    </w:p>
    <w:p w14:paraId="01BDE0E4" w14:textId="6E73BBA0" w:rsidR="007D4DA9" w:rsidRPr="00215414" w:rsidRDefault="007D4DA9" w:rsidP="003750AD">
      <w:pPr>
        <w:ind w:firstLine="750"/>
        <w:jc w:val="both"/>
        <w:rPr>
          <w:rFonts w:cs="Arial"/>
          <w:color w:val="auto"/>
          <w:u w:val="single"/>
        </w:rPr>
      </w:pPr>
      <w:r w:rsidRPr="00215414">
        <w:rPr>
          <w:rFonts w:cs="Arial"/>
          <w:color w:val="auto"/>
          <w:u w:val="single"/>
        </w:rPr>
        <w:t xml:space="preserve">"Eligible provider" means a county or municipal government, regional planning council, council of government, nonprofit organization, private transportation provider, or human service agency. </w:t>
      </w:r>
    </w:p>
    <w:p w14:paraId="6C69310A" w14:textId="492A96A1" w:rsidR="007D4DA9" w:rsidRPr="00215414" w:rsidRDefault="007D4DA9" w:rsidP="003750AD">
      <w:pPr>
        <w:ind w:firstLine="750"/>
        <w:jc w:val="both"/>
        <w:rPr>
          <w:rFonts w:cs="Arial"/>
          <w:color w:val="auto"/>
          <w:u w:val="single"/>
        </w:rPr>
      </w:pPr>
      <w:r w:rsidRPr="00215414">
        <w:rPr>
          <w:rFonts w:cs="Arial"/>
          <w:color w:val="auto"/>
          <w:u w:val="single"/>
        </w:rPr>
        <w:t xml:space="preserve">"Demand-response service" means transportation service provided in response to individual requests, including on-demand, deviated fixed-route, or reservation-based services. </w:t>
      </w:r>
    </w:p>
    <w:p w14:paraId="1A8B3EE7" w14:textId="4343C7FC" w:rsidR="007D4DA9" w:rsidRPr="00215414" w:rsidRDefault="007D4DA9" w:rsidP="003750AD">
      <w:pPr>
        <w:ind w:firstLine="750"/>
        <w:jc w:val="both"/>
        <w:rPr>
          <w:rFonts w:cs="Arial"/>
          <w:color w:val="auto"/>
          <w:u w:val="single"/>
        </w:rPr>
      </w:pPr>
      <w:r w:rsidRPr="00215414">
        <w:rPr>
          <w:rFonts w:cs="Arial"/>
          <w:color w:val="auto"/>
          <w:u w:val="single"/>
        </w:rPr>
        <w:t>"</w:t>
      </w:r>
      <w:r w:rsidR="00211B63" w:rsidRPr="00215414">
        <w:rPr>
          <w:rFonts w:cs="Arial"/>
          <w:color w:val="auto"/>
          <w:u w:val="single"/>
        </w:rPr>
        <w:t>Micro transit</w:t>
      </w:r>
      <w:r w:rsidRPr="00215414">
        <w:rPr>
          <w:rFonts w:cs="Arial"/>
          <w:color w:val="auto"/>
          <w:u w:val="single"/>
        </w:rPr>
        <w:t xml:space="preserve">" means a technology-enabled, shared transportation service that operates on a flexible route or schedule based on rider demand. </w:t>
      </w:r>
    </w:p>
    <w:p w14:paraId="6AF8EE78" w14:textId="1C9DCBEB" w:rsidR="007D4DA9" w:rsidRPr="00215414" w:rsidRDefault="007D4DA9" w:rsidP="003750AD">
      <w:pPr>
        <w:ind w:firstLine="750"/>
        <w:jc w:val="both"/>
        <w:rPr>
          <w:rFonts w:cs="Arial"/>
          <w:color w:val="auto"/>
          <w:u w:val="single"/>
        </w:rPr>
      </w:pPr>
      <w:r w:rsidRPr="00215414">
        <w:rPr>
          <w:rFonts w:cs="Arial"/>
          <w:color w:val="auto"/>
          <w:u w:val="single"/>
        </w:rPr>
        <w:t xml:space="preserve">"Mobility management" means coordination, planning, scheduling, and information services that optimize the use of public, private, and nonprofit transportation resources. </w:t>
      </w:r>
    </w:p>
    <w:p w14:paraId="048452C9" w14:textId="77777777" w:rsidR="00A60048" w:rsidRPr="00215414" w:rsidRDefault="00903B8C" w:rsidP="00A60048">
      <w:pPr>
        <w:suppressLineNumbers/>
        <w:ind w:left="720" w:hanging="720"/>
        <w:jc w:val="both"/>
        <w:outlineLvl w:val="3"/>
        <w:rPr>
          <w:u w:val="single"/>
        </w:rPr>
        <w:sectPr w:rsidR="00A60048"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§17-31-4. State Policy on Rural Transportation</w:t>
      </w:r>
      <w:r w:rsidRPr="00215414">
        <w:rPr>
          <w:u w:val="single"/>
        </w:rPr>
        <w:t>.</w:t>
      </w:r>
    </w:p>
    <w:p w14:paraId="12CB7D59" w14:textId="77777777" w:rsidR="00903B8C" w:rsidRPr="00215414" w:rsidRDefault="00903B8C" w:rsidP="00A60048">
      <w:pPr>
        <w:ind w:firstLine="750"/>
        <w:jc w:val="both"/>
        <w:rPr>
          <w:rFonts w:cs="Arial"/>
          <w:color w:val="auto"/>
          <w:u w:val="single"/>
        </w:rPr>
      </w:pPr>
      <w:r w:rsidRPr="00215414">
        <w:rPr>
          <w:rFonts w:cs="Arial"/>
          <w:color w:val="auto"/>
          <w:u w:val="single"/>
        </w:rPr>
        <w:t xml:space="preserve">It is the policy of the State of West Virginia to: </w:t>
      </w:r>
    </w:p>
    <w:p w14:paraId="239468D8" w14:textId="0669490B" w:rsidR="00903B8C" w:rsidRPr="00215414" w:rsidRDefault="00A60048" w:rsidP="00A60048">
      <w:pPr>
        <w:ind w:firstLine="750"/>
        <w:jc w:val="both"/>
        <w:rPr>
          <w:rFonts w:cs="Arial"/>
          <w:color w:val="auto"/>
          <w:u w:val="single"/>
        </w:rPr>
      </w:pPr>
      <w:r w:rsidRPr="00215414">
        <w:rPr>
          <w:rFonts w:cs="Arial"/>
          <w:color w:val="auto"/>
          <w:u w:val="single"/>
        </w:rPr>
        <w:t>(</w:t>
      </w:r>
      <w:r w:rsidR="00903B8C" w:rsidRPr="00215414">
        <w:rPr>
          <w:rFonts w:cs="Arial"/>
          <w:color w:val="auto"/>
          <w:u w:val="single"/>
        </w:rPr>
        <w:t>1</w:t>
      </w:r>
      <w:r w:rsidRPr="00215414">
        <w:rPr>
          <w:rFonts w:cs="Arial"/>
          <w:color w:val="auto"/>
          <w:u w:val="single"/>
        </w:rPr>
        <w:t>)</w:t>
      </w:r>
      <w:r w:rsidR="00903B8C" w:rsidRPr="00215414">
        <w:rPr>
          <w:rFonts w:cs="Arial"/>
          <w:color w:val="auto"/>
          <w:u w:val="single"/>
        </w:rPr>
        <w:t xml:space="preserve"> Support and expand transportation access in rural areas; </w:t>
      </w:r>
    </w:p>
    <w:p w14:paraId="0F86F213" w14:textId="1D81688F" w:rsidR="00903B8C" w:rsidRPr="00215414" w:rsidRDefault="00A60048" w:rsidP="00A60048">
      <w:pPr>
        <w:ind w:firstLine="750"/>
        <w:jc w:val="both"/>
        <w:rPr>
          <w:rFonts w:cs="Arial"/>
          <w:color w:val="auto"/>
          <w:u w:val="single"/>
        </w:rPr>
      </w:pPr>
      <w:r w:rsidRPr="00215414">
        <w:rPr>
          <w:rFonts w:cs="Arial"/>
          <w:color w:val="auto"/>
          <w:u w:val="single"/>
        </w:rPr>
        <w:t>(</w:t>
      </w:r>
      <w:r w:rsidR="00903B8C" w:rsidRPr="00215414">
        <w:rPr>
          <w:rFonts w:cs="Arial"/>
          <w:color w:val="auto"/>
          <w:u w:val="single"/>
        </w:rPr>
        <w:t>2</w:t>
      </w:r>
      <w:r w:rsidRPr="00215414">
        <w:rPr>
          <w:rFonts w:cs="Arial"/>
          <w:color w:val="auto"/>
          <w:u w:val="single"/>
        </w:rPr>
        <w:t>)</w:t>
      </w:r>
      <w:r w:rsidR="00903B8C" w:rsidRPr="00215414">
        <w:rPr>
          <w:rFonts w:cs="Arial"/>
          <w:color w:val="auto"/>
          <w:u w:val="single"/>
        </w:rPr>
        <w:t xml:space="preserve"> Prioritize the use of federal and private funds for rural mobility; </w:t>
      </w:r>
    </w:p>
    <w:p w14:paraId="470180F1" w14:textId="15814C9A" w:rsidR="00903B8C" w:rsidRPr="00215414" w:rsidRDefault="00A60048" w:rsidP="00A60048">
      <w:pPr>
        <w:ind w:firstLine="750"/>
        <w:jc w:val="both"/>
        <w:rPr>
          <w:rFonts w:cs="Arial"/>
          <w:color w:val="auto"/>
          <w:u w:val="single"/>
        </w:rPr>
      </w:pPr>
      <w:r w:rsidRPr="00215414">
        <w:rPr>
          <w:rFonts w:cs="Arial"/>
          <w:color w:val="auto"/>
          <w:u w:val="single"/>
        </w:rPr>
        <w:t>(</w:t>
      </w:r>
      <w:r w:rsidR="00903B8C" w:rsidRPr="00215414">
        <w:rPr>
          <w:rFonts w:cs="Arial"/>
          <w:color w:val="auto"/>
          <w:u w:val="single"/>
        </w:rPr>
        <w:t>3</w:t>
      </w:r>
      <w:r w:rsidRPr="00215414">
        <w:rPr>
          <w:rFonts w:cs="Arial"/>
          <w:color w:val="auto"/>
          <w:u w:val="single"/>
        </w:rPr>
        <w:t>)</w:t>
      </w:r>
      <w:r w:rsidR="00903B8C" w:rsidRPr="00215414">
        <w:rPr>
          <w:rFonts w:cs="Arial"/>
          <w:color w:val="auto"/>
          <w:u w:val="single"/>
        </w:rPr>
        <w:t xml:space="preserve"> Encourage innovation and flexibility in transportation service delivery; </w:t>
      </w:r>
    </w:p>
    <w:p w14:paraId="1FBC86AD" w14:textId="5A836D0B" w:rsidR="00903B8C" w:rsidRPr="00215414" w:rsidRDefault="00A60048" w:rsidP="00A60048">
      <w:pPr>
        <w:ind w:firstLine="750"/>
        <w:jc w:val="both"/>
        <w:rPr>
          <w:rFonts w:cs="Arial"/>
          <w:color w:val="auto"/>
          <w:u w:val="single"/>
        </w:rPr>
      </w:pPr>
      <w:r w:rsidRPr="00215414">
        <w:rPr>
          <w:rFonts w:cs="Arial"/>
          <w:color w:val="auto"/>
          <w:u w:val="single"/>
        </w:rPr>
        <w:t>(</w:t>
      </w:r>
      <w:r w:rsidR="00903B8C" w:rsidRPr="00215414">
        <w:rPr>
          <w:rFonts w:cs="Arial"/>
          <w:color w:val="auto"/>
          <w:u w:val="single"/>
        </w:rPr>
        <w:t>4</w:t>
      </w:r>
      <w:r w:rsidRPr="00215414">
        <w:rPr>
          <w:rFonts w:cs="Arial"/>
          <w:color w:val="auto"/>
          <w:u w:val="single"/>
        </w:rPr>
        <w:t>)</w:t>
      </w:r>
      <w:r w:rsidR="00903B8C" w:rsidRPr="00215414">
        <w:rPr>
          <w:rFonts w:cs="Arial"/>
          <w:color w:val="auto"/>
          <w:u w:val="single"/>
        </w:rPr>
        <w:t xml:space="preserve"> Promote coordination among transportation, health, workforce, and human service providers; and </w:t>
      </w:r>
    </w:p>
    <w:p w14:paraId="1E876E9F" w14:textId="3ED9EB94" w:rsidR="00903B8C" w:rsidRPr="00215414" w:rsidRDefault="00A60048" w:rsidP="00A60048">
      <w:pPr>
        <w:ind w:firstLine="750"/>
        <w:jc w:val="both"/>
        <w:rPr>
          <w:u w:val="single"/>
        </w:rPr>
      </w:pPr>
      <w:r w:rsidRPr="00215414">
        <w:rPr>
          <w:rFonts w:cs="Arial"/>
          <w:color w:val="auto"/>
          <w:u w:val="single"/>
        </w:rPr>
        <w:t>(</w:t>
      </w:r>
      <w:r w:rsidR="00903B8C" w:rsidRPr="00215414">
        <w:rPr>
          <w:rFonts w:cs="Arial"/>
          <w:color w:val="auto"/>
          <w:u w:val="single"/>
        </w:rPr>
        <w:t>5</w:t>
      </w:r>
      <w:r w:rsidR="00215414">
        <w:rPr>
          <w:rFonts w:cs="Arial"/>
          <w:color w:val="auto"/>
          <w:u w:val="single"/>
        </w:rPr>
        <w:t>)</w:t>
      </w:r>
      <w:r w:rsidR="00903B8C" w:rsidRPr="00215414">
        <w:rPr>
          <w:rFonts w:cs="Arial"/>
          <w:color w:val="auto"/>
          <w:u w:val="single"/>
        </w:rPr>
        <w:t xml:space="preserve"> Refrain from direct operation of public transportation services by the State. </w:t>
      </w:r>
    </w:p>
    <w:p w14:paraId="0B36D71E" w14:textId="77777777" w:rsidR="00A60048" w:rsidRPr="00215414" w:rsidRDefault="00A60048" w:rsidP="00A60048">
      <w:pPr>
        <w:suppressLineNumbers/>
        <w:ind w:left="720" w:hanging="720"/>
        <w:jc w:val="both"/>
        <w:outlineLvl w:val="3"/>
        <w:rPr>
          <w:rFonts w:cs="Arial"/>
          <w:b/>
          <w:color w:val="auto"/>
          <w:u w:val="single"/>
        </w:rPr>
        <w:sectPr w:rsidR="00A60048"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§17-31-</w:t>
      </w:r>
      <w:r w:rsidR="00903B8C" w:rsidRPr="00215414">
        <w:rPr>
          <w:rFonts w:cs="Arial"/>
          <w:b/>
          <w:color w:val="auto"/>
          <w:u w:val="single"/>
        </w:rPr>
        <w:t xml:space="preserve">5. Creation of the Rural Mobility Grant and Innovation Program. </w:t>
      </w:r>
    </w:p>
    <w:p w14:paraId="61F93D7F" w14:textId="0C2C7721" w:rsidR="00903B8C" w:rsidRPr="00215414" w:rsidRDefault="00903B8C" w:rsidP="00215414">
      <w:pPr>
        <w:ind w:firstLine="750"/>
        <w:jc w:val="both"/>
        <w:outlineLvl w:val="4"/>
        <w:rPr>
          <w:rFonts w:cs="Arial"/>
          <w:color w:val="auto"/>
          <w:u w:val="single"/>
        </w:rPr>
      </w:pPr>
      <w:r w:rsidRPr="00215414">
        <w:rPr>
          <w:rFonts w:cs="Arial"/>
          <w:color w:val="auto"/>
          <w:u w:val="single"/>
        </w:rPr>
        <w:t>(a)</w:t>
      </w:r>
      <w:r w:rsidR="00215414">
        <w:rPr>
          <w:rFonts w:cs="Arial"/>
          <w:color w:val="auto"/>
          <w:u w:val="single"/>
        </w:rPr>
        <w:t xml:space="preserve"> </w:t>
      </w:r>
      <w:r w:rsidRPr="00215414">
        <w:rPr>
          <w:rFonts w:cs="Arial"/>
          <w:color w:val="auto"/>
          <w:u w:val="single"/>
        </w:rPr>
        <w:t xml:space="preserve">There is hereby </w:t>
      </w:r>
      <w:r w:rsidR="00215414">
        <w:rPr>
          <w:rFonts w:cs="Arial"/>
          <w:color w:val="auto"/>
          <w:u w:val="single"/>
        </w:rPr>
        <w:t xml:space="preserve">established and </w:t>
      </w:r>
      <w:r w:rsidRPr="00215414">
        <w:rPr>
          <w:rFonts w:cs="Arial"/>
          <w:color w:val="auto"/>
          <w:u w:val="single"/>
        </w:rPr>
        <w:t xml:space="preserve">created the Rural Mobility Grant and Innovation Program, to be administered by the Division of Highways or such other agency as designated by the Governor. </w:t>
      </w:r>
    </w:p>
    <w:p w14:paraId="31B91086" w14:textId="77777777" w:rsidR="00903B8C" w:rsidRPr="00215414" w:rsidRDefault="00903B8C" w:rsidP="00A60048">
      <w:pPr>
        <w:ind w:firstLine="750"/>
        <w:jc w:val="both"/>
        <w:rPr>
          <w:rFonts w:cs="Arial"/>
          <w:color w:val="auto"/>
          <w:u w:val="single"/>
        </w:rPr>
      </w:pPr>
      <w:r w:rsidRPr="00215414">
        <w:rPr>
          <w:rFonts w:cs="Arial"/>
          <w:color w:val="auto"/>
          <w:u w:val="single"/>
        </w:rPr>
        <w:t xml:space="preserve">(b) Funding Sources. </w:t>
      </w:r>
    </w:p>
    <w:p w14:paraId="23BBA0ED" w14:textId="77777777" w:rsidR="00903B8C" w:rsidRPr="00215414" w:rsidRDefault="00903B8C" w:rsidP="00A60048">
      <w:pPr>
        <w:ind w:firstLine="750"/>
        <w:jc w:val="both"/>
        <w:rPr>
          <w:rFonts w:cs="Arial"/>
          <w:color w:val="auto"/>
          <w:u w:val="single"/>
        </w:rPr>
      </w:pPr>
      <w:r w:rsidRPr="00215414">
        <w:rPr>
          <w:rFonts w:cs="Arial"/>
          <w:color w:val="auto"/>
          <w:u w:val="single"/>
        </w:rPr>
        <w:t xml:space="preserve">The Program may consist of: </w:t>
      </w:r>
    </w:p>
    <w:p w14:paraId="70195912" w14:textId="3592147E" w:rsidR="00903B8C" w:rsidRPr="00215414" w:rsidRDefault="003C0CA0" w:rsidP="00A60048">
      <w:pPr>
        <w:ind w:firstLine="750"/>
        <w:jc w:val="both"/>
        <w:rPr>
          <w:rFonts w:cs="Arial"/>
          <w:color w:val="auto"/>
          <w:u w:val="single"/>
        </w:rPr>
      </w:pPr>
      <w:r>
        <w:rPr>
          <w:rFonts w:cs="Arial"/>
          <w:color w:val="auto"/>
          <w:u w:val="single"/>
        </w:rPr>
        <w:t>(1)</w:t>
      </w:r>
      <w:r w:rsidR="00903B8C" w:rsidRPr="00215414">
        <w:rPr>
          <w:rFonts w:cs="Arial"/>
          <w:color w:val="auto"/>
          <w:u w:val="single"/>
        </w:rPr>
        <w:t xml:space="preserve"> Federal funds, including but not limited to FTA Section 5311 funds; </w:t>
      </w:r>
    </w:p>
    <w:p w14:paraId="177AF17E" w14:textId="0C30807E"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2</w:t>
      </w:r>
      <w:r>
        <w:rPr>
          <w:rFonts w:cs="Arial"/>
          <w:color w:val="auto"/>
          <w:u w:val="single"/>
        </w:rPr>
        <w:t>)</w:t>
      </w:r>
      <w:r w:rsidR="00903B8C" w:rsidRPr="00215414">
        <w:rPr>
          <w:rFonts w:cs="Arial"/>
          <w:color w:val="auto"/>
          <w:u w:val="single"/>
        </w:rPr>
        <w:t xml:space="preserve"> State appropriations; </w:t>
      </w:r>
    </w:p>
    <w:p w14:paraId="628F1C41" w14:textId="169C5D18"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3</w:t>
      </w:r>
      <w:r>
        <w:rPr>
          <w:rFonts w:cs="Arial"/>
          <w:color w:val="auto"/>
          <w:u w:val="single"/>
        </w:rPr>
        <w:t xml:space="preserve">) </w:t>
      </w:r>
      <w:r w:rsidR="00903B8C" w:rsidRPr="00215414">
        <w:rPr>
          <w:rFonts w:cs="Arial"/>
          <w:color w:val="auto"/>
          <w:u w:val="single"/>
        </w:rPr>
        <w:t xml:space="preserve">Local matching funds; </w:t>
      </w:r>
    </w:p>
    <w:p w14:paraId="273BCD45" w14:textId="46F8219B"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4</w:t>
      </w:r>
      <w:r>
        <w:rPr>
          <w:rFonts w:cs="Arial"/>
          <w:color w:val="auto"/>
          <w:u w:val="single"/>
        </w:rPr>
        <w:t xml:space="preserve">) </w:t>
      </w:r>
      <w:r w:rsidR="00903B8C" w:rsidRPr="00215414">
        <w:rPr>
          <w:rFonts w:cs="Arial"/>
          <w:color w:val="auto"/>
          <w:u w:val="single"/>
        </w:rPr>
        <w:t xml:space="preserve">Private grants or donations. </w:t>
      </w:r>
    </w:p>
    <w:p w14:paraId="48A1D6A1" w14:textId="77777777" w:rsidR="00903B8C" w:rsidRPr="00215414" w:rsidRDefault="00903B8C" w:rsidP="00A60048">
      <w:pPr>
        <w:ind w:firstLine="750"/>
        <w:jc w:val="both"/>
        <w:rPr>
          <w:rFonts w:cs="Arial"/>
          <w:color w:val="auto"/>
          <w:u w:val="single"/>
        </w:rPr>
      </w:pPr>
      <w:r w:rsidRPr="00215414">
        <w:rPr>
          <w:rFonts w:cs="Arial"/>
          <w:color w:val="auto"/>
          <w:u w:val="single"/>
        </w:rPr>
        <w:t xml:space="preserve">(c) Authorized Uses. </w:t>
      </w:r>
    </w:p>
    <w:p w14:paraId="03B3B76F" w14:textId="77777777" w:rsidR="00903B8C" w:rsidRPr="00215414" w:rsidRDefault="00903B8C" w:rsidP="00A60048">
      <w:pPr>
        <w:ind w:firstLine="750"/>
        <w:jc w:val="both"/>
        <w:rPr>
          <w:rFonts w:cs="Arial"/>
          <w:color w:val="auto"/>
          <w:u w:val="single"/>
        </w:rPr>
      </w:pPr>
      <w:r w:rsidRPr="00215414">
        <w:rPr>
          <w:rFonts w:cs="Arial"/>
          <w:color w:val="auto"/>
          <w:u w:val="single"/>
        </w:rPr>
        <w:t xml:space="preserve">Funds awarded under this Program may be used for: </w:t>
      </w:r>
    </w:p>
    <w:p w14:paraId="2090C1BE" w14:textId="1F53B9B0"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1</w:t>
      </w:r>
      <w:r>
        <w:rPr>
          <w:rFonts w:cs="Arial"/>
          <w:color w:val="auto"/>
          <w:u w:val="single"/>
        </w:rPr>
        <w:t>)</w:t>
      </w:r>
      <w:r w:rsidR="00903B8C" w:rsidRPr="00215414">
        <w:rPr>
          <w:rFonts w:cs="Arial"/>
          <w:color w:val="auto"/>
          <w:u w:val="single"/>
        </w:rPr>
        <w:t xml:space="preserve"> Operating assistance for eligible providers; </w:t>
      </w:r>
    </w:p>
    <w:p w14:paraId="6C655423" w14:textId="28546E4E"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2</w:t>
      </w:r>
      <w:r>
        <w:rPr>
          <w:rFonts w:cs="Arial"/>
          <w:color w:val="auto"/>
          <w:u w:val="single"/>
        </w:rPr>
        <w:t>)</w:t>
      </w:r>
      <w:r w:rsidR="00903B8C" w:rsidRPr="00215414">
        <w:rPr>
          <w:rFonts w:cs="Arial"/>
          <w:color w:val="auto"/>
          <w:u w:val="single"/>
        </w:rPr>
        <w:t xml:space="preserve"> Capital expenses including vehicles, technology, and passenger facilities; </w:t>
      </w:r>
    </w:p>
    <w:p w14:paraId="0659B2D0" w14:textId="1028805C"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3</w:t>
      </w:r>
      <w:r>
        <w:rPr>
          <w:rFonts w:cs="Arial"/>
          <w:color w:val="auto"/>
          <w:u w:val="single"/>
        </w:rPr>
        <w:t>)</w:t>
      </w:r>
      <w:r w:rsidR="00903B8C" w:rsidRPr="00215414">
        <w:rPr>
          <w:rFonts w:cs="Arial"/>
          <w:color w:val="auto"/>
          <w:u w:val="single"/>
        </w:rPr>
        <w:t xml:space="preserve"> Demand-response and </w:t>
      </w:r>
      <w:r w:rsidR="00766032" w:rsidRPr="00215414">
        <w:rPr>
          <w:rFonts w:cs="Arial"/>
          <w:color w:val="auto"/>
          <w:u w:val="single"/>
        </w:rPr>
        <w:t>micro transit</w:t>
      </w:r>
      <w:r w:rsidR="00903B8C" w:rsidRPr="00215414">
        <w:rPr>
          <w:rFonts w:cs="Arial"/>
          <w:color w:val="auto"/>
          <w:u w:val="single"/>
        </w:rPr>
        <w:t xml:space="preserve"> pilot programs; </w:t>
      </w:r>
    </w:p>
    <w:p w14:paraId="3A2D7ED9" w14:textId="52386450"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4</w:t>
      </w:r>
      <w:r>
        <w:rPr>
          <w:rFonts w:cs="Arial"/>
          <w:color w:val="auto"/>
          <w:u w:val="single"/>
        </w:rPr>
        <w:t>)</w:t>
      </w:r>
      <w:r w:rsidR="00903B8C" w:rsidRPr="00215414">
        <w:rPr>
          <w:rFonts w:cs="Arial"/>
          <w:color w:val="auto"/>
          <w:u w:val="single"/>
        </w:rPr>
        <w:t xml:space="preserve"> Mobility management, dispatch, scheduling, and trip-planning services; </w:t>
      </w:r>
    </w:p>
    <w:p w14:paraId="7E6827E4" w14:textId="11771B66"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5</w:t>
      </w:r>
      <w:r>
        <w:rPr>
          <w:rFonts w:cs="Arial"/>
          <w:color w:val="auto"/>
          <w:u w:val="single"/>
        </w:rPr>
        <w:t>)</w:t>
      </w:r>
      <w:r w:rsidR="00903B8C" w:rsidRPr="00215414">
        <w:rPr>
          <w:rFonts w:cs="Arial"/>
          <w:color w:val="auto"/>
          <w:u w:val="single"/>
        </w:rPr>
        <w:t xml:space="preserve"> Workforce, senior, and medical transportation initiatives; </w:t>
      </w:r>
    </w:p>
    <w:p w14:paraId="7CCF4698" w14:textId="7375603C" w:rsidR="00903B8C" w:rsidRPr="00215414" w:rsidRDefault="003C0CA0" w:rsidP="00A60048">
      <w:pPr>
        <w:ind w:firstLine="750"/>
        <w:jc w:val="both"/>
        <w:rPr>
          <w:rFonts w:cs="Arial"/>
          <w:color w:val="auto"/>
          <w:u w:val="single"/>
        </w:rPr>
      </w:pPr>
      <w:r>
        <w:rPr>
          <w:rFonts w:cs="Arial"/>
          <w:color w:val="auto"/>
          <w:u w:val="single"/>
        </w:rPr>
        <w:t>(</w:t>
      </w:r>
      <w:r w:rsidR="00903B8C" w:rsidRPr="00215414">
        <w:rPr>
          <w:rFonts w:cs="Arial"/>
          <w:color w:val="auto"/>
          <w:u w:val="single"/>
        </w:rPr>
        <w:t>6</w:t>
      </w:r>
      <w:r>
        <w:rPr>
          <w:rFonts w:cs="Arial"/>
          <w:color w:val="auto"/>
          <w:u w:val="single"/>
        </w:rPr>
        <w:t>)</w:t>
      </w:r>
      <w:r w:rsidR="00903B8C" w:rsidRPr="00215414">
        <w:rPr>
          <w:rFonts w:cs="Arial"/>
          <w:color w:val="auto"/>
          <w:u w:val="single"/>
        </w:rPr>
        <w:t xml:space="preserve"> Abandoned buildings demolition and cleanup when directly related to establishing transportation facilities or passenger access points. </w:t>
      </w:r>
    </w:p>
    <w:p w14:paraId="4BCA4817" w14:textId="77777777" w:rsidR="00751CD2" w:rsidRPr="00215414" w:rsidRDefault="00751CD2" w:rsidP="00751CD2">
      <w:pPr>
        <w:suppressLineNumbers/>
        <w:ind w:left="720" w:hanging="720"/>
        <w:jc w:val="both"/>
        <w:outlineLvl w:val="3"/>
        <w:rPr>
          <w:rFonts w:cs="Arial"/>
          <w:b/>
          <w:color w:val="auto"/>
          <w:u w:val="single"/>
        </w:rPr>
        <w:sectPr w:rsidR="00751CD2" w:rsidRPr="00215414" w:rsidSect="002A744B">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§17-31-</w:t>
      </w:r>
      <w:r w:rsidR="00903B8C" w:rsidRPr="00215414">
        <w:rPr>
          <w:rFonts w:cs="Arial"/>
          <w:b/>
          <w:color w:val="auto"/>
          <w:u w:val="single"/>
        </w:rPr>
        <w:t>6. Grant Awards and Administration.</w:t>
      </w:r>
    </w:p>
    <w:p w14:paraId="50E8E9BF" w14:textId="225D662B" w:rsidR="00903B8C" w:rsidRPr="00215414" w:rsidRDefault="00903B8C" w:rsidP="00751CD2">
      <w:pPr>
        <w:ind w:firstLine="750"/>
        <w:jc w:val="both"/>
        <w:outlineLvl w:val="4"/>
        <w:rPr>
          <w:rFonts w:cs="Arial"/>
          <w:color w:val="auto"/>
          <w:u w:val="single"/>
        </w:rPr>
      </w:pPr>
      <w:r w:rsidRPr="00215414">
        <w:rPr>
          <w:rFonts w:cs="Arial"/>
          <w:color w:val="auto"/>
          <w:u w:val="single"/>
        </w:rPr>
        <w:t xml:space="preserve">(a) Competitive Grants. </w:t>
      </w:r>
    </w:p>
    <w:p w14:paraId="125C2F51" w14:textId="77777777" w:rsidR="00903B8C" w:rsidRPr="00BF67D7" w:rsidRDefault="00903B8C" w:rsidP="00751CD2">
      <w:pPr>
        <w:ind w:firstLine="750"/>
        <w:jc w:val="both"/>
        <w:rPr>
          <w:rFonts w:cs="Arial"/>
          <w:color w:val="auto"/>
          <w:u w:val="single"/>
        </w:rPr>
      </w:pPr>
      <w:r w:rsidRPr="00BF67D7">
        <w:rPr>
          <w:rFonts w:cs="Arial"/>
          <w:color w:val="auto"/>
          <w:u w:val="single"/>
        </w:rPr>
        <w:t xml:space="preserve">The administering agency shall award funds through a competitive grant process prioritizing: </w:t>
      </w:r>
    </w:p>
    <w:p w14:paraId="758FE242" w14:textId="6698CD5C" w:rsidR="00903B8C" w:rsidRPr="00BF67D7" w:rsidRDefault="00287E40" w:rsidP="00751CD2">
      <w:pPr>
        <w:ind w:firstLine="750"/>
        <w:jc w:val="both"/>
        <w:rPr>
          <w:rFonts w:cs="Arial"/>
          <w:color w:val="auto"/>
          <w:u w:val="single"/>
        </w:rPr>
      </w:pPr>
      <w:r w:rsidRPr="00BF67D7">
        <w:rPr>
          <w:rFonts w:cs="Arial"/>
          <w:color w:val="auto"/>
          <w:u w:val="single"/>
        </w:rPr>
        <w:t>(</w:t>
      </w:r>
      <w:r w:rsidR="00903B8C" w:rsidRPr="00BF67D7">
        <w:rPr>
          <w:rFonts w:cs="Arial"/>
          <w:color w:val="auto"/>
          <w:u w:val="single"/>
        </w:rPr>
        <w:t>1</w:t>
      </w:r>
      <w:r w:rsidRPr="00BF67D7">
        <w:rPr>
          <w:rFonts w:cs="Arial"/>
          <w:color w:val="auto"/>
          <w:u w:val="single"/>
        </w:rPr>
        <w:t>)</w:t>
      </w:r>
      <w:r w:rsidR="00903B8C" w:rsidRPr="00BF67D7">
        <w:rPr>
          <w:rFonts w:cs="Arial"/>
          <w:color w:val="auto"/>
          <w:u w:val="single"/>
        </w:rPr>
        <w:t xml:space="preserve"> Counties with limited or no existing transportation service; </w:t>
      </w:r>
    </w:p>
    <w:p w14:paraId="2BE7E1C8" w14:textId="444B6F1D" w:rsidR="00903B8C" w:rsidRPr="00BF67D7" w:rsidRDefault="00287E40" w:rsidP="00751CD2">
      <w:pPr>
        <w:ind w:firstLine="750"/>
        <w:jc w:val="both"/>
        <w:rPr>
          <w:rFonts w:cs="Arial"/>
          <w:color w:val="auto"/>
          <w:u w:val="single"/>
        </w:rPr>
      </w:pPr>
      <w:r w:rsidRPr="00BF67D7">
        <w:rPr>
          <w:rFonts w:cs="Arial"/>
          <w:color w:val="auto"/>
          <w:u w:val="single"/>
        </w:rPr>
        <w:t>(</w:t>
      </w:r>
      <w:r w:rsidR="00903B8C" w:rsidRPr="00BF67D7">
        <w:rPr>
          <w:rFonts w:cs="Arial"/>
          <w:color w:val="auto"/>
          <w:u w:val="single"/>
        </w:rPr>
        <w:t>2</w:t>
      </w:r>
      <w:r w:rsidRPr="00BF67D7">
        <w:rPr>
          <w:rFonts w:cs="Arial"/>
          <w:color w:val="auto"/>
          <w:u w:val="single"/>
        </w:rPr>
        <w:t>)</w:t>
      </w:r>
      <w:r w:rsidR="00903B8C" w:rsidRPr="00BF67D7">
        <w:rPr>
          <w:rFonts w:cs="Arial"/>
          <w:color w:val="auto"/>
          <w:u w:val="single"/>
        </w:rPr>
        <w:t xml:space="preserve"> Projects that leverage private or nonprofit providers; </w:t>
      </w:r>
    </w:p>
    <w:p w14:paraId="363865CD" w14:textId="23C63210" w:rsidR="00903B8C" w:rsidRPr="00BF67D7" w:rsidRDefault="00287E40" w:rsidP="00751CD2">
      <w:pPr>
        <w:ind w:firstLine="750"/>
        <w:jc w:val="both"/>
        <w:rPr>
          <w:rFonts w:cs="Arial"/>
          <w:color w:val="auto"/>
          <w:u w:val="single"/>
        </w:rPr>
      </w:pPr>
      <w:r w:rsidRPr="00BF67D7">
        <w:rPr>
          <w:rFonts w:cs="Arial"/>
          <w:color w:val="auto"/>
          <w:u w:val="single"/>
        </w:rPr>
        <w:t>(</w:t>
      </w:r>
      <w:r w:rsidR="00903B8C" w:rsidRPr="00BF67D7">
        <w:rPr>
          <w:rFonts w:cs="Arial"/>
          <w:color w:val="auto"/>
          <w:u w:val="single"/>
        </w:rPr>
        <w:t>3</w:t>
      </w:r>
      <w:r w:rsidRPr="00BF67D7">
        <w:rPr>
          <w:rFonts w:cs="Arial"/>
          <w:color w:val="auto"/>
          <w:u w:val="single"/>
        </w:rPr>
        <w:t>)</w:t>
      </w:r>
      <w:r w:rsidR="00903B8C" w:rsidRPr="00BF67D7">
        <w:rPr>
          <w:rFonts w:cs="Arial"/>
          <w:color w:val="auto"/>
          <w:u w:val="single"/>
        </w:rPr>
        <w:t xml:space="preserve"> Cost-effective and innovative service models; </w:t>
      </w:r>
    </w:p>
    <w:p w14:paraId="2CA63B25" w14:textId="4F40A2D4" w:rsidR="00903B8C" w:rsidRPr="00BF67D7" w:rsidRDefault="00287E40" w:rsidP="00751CD2">
      <w:pPr>
        <w:ind w:firstLine="750"/>
        <w:jc w:val="both"/>
        <w:rPr>
          <w:rFonts w:cs="Arial"/>
          <w:color w:val="auto"/>
          <w:u w:val="single"/>
        </w:rPr>
      </w:pPr>
      <w:r w:rsidRPr="00BF67D7">
        <w:rPr>
          <w:rFonts w:cs="Arial"/>
          <w:color w:val="auto"/>
          <w:u w:val="single"/>
        </w:rPr>
        <w:t>(</w:t>
      </w:r>
      <w:r w:rsidR="00903B8C" w:rsidRPr="00BF67D7">
        <w:rPr>
          <w:rFonts w:cs="Arial"/>
          <w:color w:val="auto"/>
          <w:u w:val="single"/>
        </w:rPr>
        <w:t>4</w:t>
      </w:r>
      <w:r w:rsidRPr="00BF67D7">
        <w:rPr>
          <w:rFonts w:cs="Arial"/>
          <w:color w:val="auto"/>
          <w:u w:val="single"/>
        </w:rPr>
        <w:t>)</w:t>
      </w:r>
      <w:r w:rsidR="00903B8C" w:rsidRPr="00BF67D7">
        <w:rPr>
          <w:rFonts w:cs="Arial"/>
          <w:color w:val="auto"/>
          <w:u w:val="single"/>
        </w:rPr>
        <w:t xml:space="preserve"> Coordination among multiple service providers. </w:t>
      </w:r>
    </w:p>
    <w:p w14:paraId="78C6609A" w14:textId="0DF7447E" w:rsidR="00903B8C" w:rsidRPr="00BF67D7" w:rsidRDefault="004818B3" w:rsidP="00751CD2">
      <w:pPr>
        <w:ind w:firstLine="750"/>
        <w:jc w:val="both"/>
        <w:rPr>
          <w:rFonts w:cs="Arial"/>
          <w:color w:val="auto"/>
          <w:u w:val="single"/>
        </w:rPr>
      </w:pPr>
      <w:r>
        <w:rPr>
          <w:rFonts w:cs="Arial"/>
          <w:color w:val="auto"/>
          <w:u w:val="single"/>
        </w:rPr>
        <w:t>(</w:t>
      </w:r>
      <w:r w:rsidR="00903B8C" w:rsidRPr="00BF67D7">
        <w:rPr>
          <w:rFonts w:cs="Arial"/>
          <w:color w:val="auto"/>
          <w:u w:val="single"/>
        </w:rPr>
        <w:t>1</w:t>
      </w:r>
      <w:r>
        <w:rPr>
          <w:rFonts w:cs="Arial"/>
          <w:color w:val="auto"/>
          <w:u w:val="single"/>
        </w:rPr>
        <w:t>)</w:t>
      </w:r>
      <w:r w:rsidR="00903B8C" w:rsidRPr="00BF67D7">
        <w:rPr>
          <w:rFonts w:cs="Arial"/>
          <w:color w:val="auto"/>
          <w:u w:val="single"/>
        </w:rPr>
        <w:t xml:space="preserve"> Coordinate transportation services across providers; </w:t>
      </w:r>
    </w:p>
    <w:p w14:paraId="6D74E60F" w14:textId="35200925" w:rsidR="00903B8C" w:rsidRPr="00BF67D7" w:rsidRDefault="004818B3" w:rsidP="00751CD2">
      <w:pPr>
        <w:ind w:firstLine="750"/>
        <w:jc w:val="both"/>
        <w:rPr>
          <w:rFonts w:cs="Arial"/>
          <w:color w:val="auto"/>
          <w:u w:val="single"/>
        </w:rPr>
      </w:pPr>
      <w:r>
        <w:rPr>
          <w:rFonts w:cs="Arial"/>
          <w:color w:val="auto"/>
          <w:u w:val="single"/>
        </w:rPr>
        <w:t>(</w:t>
      </w:r>
      <w:r w:rsidR="00903B8C" w:rsidRPr="00BF67D7">
        <w:rPr>
          <w:rFonts w:cs="Arial"/>
          <w:color w:val="auto"/>
          <w:u w:val="single"/>
        </w:rPr>
        <w:t>2</w:t>
      </w:r>
      <w:r>
        <w:rPr>
          <w:rFonts w:cs="Arial"/>
          <w:color w:val="auto"/>
          <w:u w:val="single"/>
        </w:rPr>
        <w:t>)</w:t>
      </w:r>
      <w:r w:rsidR="00903B8C" w:rsidRPr="00BF67D7">
        <w:rPr>
          <w:rFonts w:cs="Arial"/>
          <w:color w:val="auto"/>
          <w:u w:val="single"/>
        </w:rPr>
        <w:t xml:space="preserve"> Develop centralized trip-planning systems; </w:t>
      </w:r>
    </w:p>
    <w:p w14:paraId="38AACE40" w14:textId="2DA377E6" w:rsidR="00903B8C" w:rsidRPr="00BF67D7" w:rsidRDefault="004818B3" w:rsidP="00751CD2">
      <w:pPr>
        <w:ind w:firstLine="750"/>
        <w:jc w:val="both"/>
        <w:rPr>
          <w:rFonts w:cs="Arial"/>
          <w:color w:val="auto"/>
          <w:u w:val="single"/>
        </w:rPr>
      </w:pPr>
      <w:r>
        <w:rPr>
          <w:rFonts w:cs="Arial"/>
          <w:color w:val="auto"/>
          <w:u w:val="single"/>
        </w:rPr>
        <w:t>(</w:t>
      </w:r>
      <w:r w:rsidR="00903B8C" w:rsidRPr="00BF67D7">
        <w:rPr>
          <w:rFonts w:cs="Arial"/>
          <w:color w:val="auto"/>
          <w:u w:val="single"/>
        </w:rPr>
        <w:t>3</w:t>
      </w:r>
      <w:r>
        <w:rPr>
          <w:rFonts w:cs="Arial"/>
          <w:color w:val="auto"/>
          <w:u w:val="single"/>
        </w:rPr>
        <w:t>)</w:t>
      </w:r>
      <w:r w:rsidR="00903B8C" w:rsidRPr="00BF67D7">
        <w:rPr>
          <w:rFonts w:cs="Arial"/>
          <w:color w:val="auto"/>
          <w:u w:val="single"/>
        </w:rPr>
        <w:t xml:space="preserve"> Reduce duplication of services; </w:t>
      </w:r>
    </w:p>
    <w:p w14:paraId="0BB75062" w14:textId="12E7C60F" w:rsidR="00903B8C" w:rsidRPr="00BF67D7" w:rsidRDefault="004818B3" w:rsidP="00751CD2">
      <w:pPr>
        <w:ind w:firstLine="750"/>
        <w:jc w:val="both"/>
        <w:rPr>
          <w:rFonts w:cs="Arial"/>
          <w:color w:val="auto"/>
          <w:u w:val="single"/>
        </w:rPr>
      </w:pPr>
      <w:r>
        <w:rPr>
          <w:rFonts w:cs="Arial"/>
          <w:color w:val="auto"/>
          <w:u w:val="single"/>
        </w:rPr>
        <w:t>(</w:t>
      </w:r>
      <w:r w:rsidR="00903B8C" w:rsidRPr="00BF67D7">
        <w:rPr>
          <w:rFonts w:cs="Arial"/>
          <w:color w:val="auto"/>
          <w:u w:val="single"/>
        </w:rPr>
        <w:t>4</w:t>
      </w:r>
      <w:r>
        <w:rPr>
          <w:rFonts w:cs="Arial"/>
          <w:color w:val="auto"/>
          <w:u w:val="single"/>
        </w:rPr>
        <w:t>)</w:t>
      </w:r>
      <w:r w:rsidR="00903B8C" w:rsidRPr="00BF67D7">
        <w:rPr>
          <w:rFonts w:cs="Arial"/>
          <w:color w:val="auto"/>
          <w:u w:val="single"/>
        </w:rPr>
        <w:t xml:space="preserve"> Improve service reliability and coverage. </w:t>
      </w:r>
    </w:p>
    <w:p w14:paraId="3F7BA360" w14:textId="0AB21F8A" w:rsidR="00903B8C" w:rsidRPr="00BF67D7" w:rsidRDefault="00903B8C" w:rsidP="00751CD2">
      <w:pPr>
        <w:ind w:firstLine="750"/>
        <w:jc w:val="both"/>
        <w:rPr>
          <w:rFonts w:cs="Arial"/>
          <w:color w:val="auto"/>
          <w:u w:val="single"/>
        </w:rPr>
      </w:pPr>
      <w:r w:rsidRPr="00BF67D7">
        <w:rPr>
          <w:rFonts w:cs="Arial"/>
          <w:color w:val="auto"/>
          <w:u w:val="single"/>
        </w:rPr>
        <w:t>(b) Contracts Not Operation.</w:t>
      </w:r>
    </w:p>
    <w:p w14:paraId="05377032" w14:textId="77777777" w:rsidR="00903B8C" w:rsidRPr="00BF67D7" w:rsidRDefault="00903B8C" w:rsidP="00751CD2">
      <w:pPr>
        <w:ind w:firstLine="750"/>
        <w:jc w:val="both"/>
        <w:rPr>
          <w:rFonts w:cs="Arial"/>
          <w:color w:val="auto"/>
          <w:u w:val="single"/>
        </w:rPr>
      </w:pPr>
      <w:r w:rsidRPr="00BF67D7">
        <w:rPr>
          <w:rFonts w:cs="Arial"/>
          <w:color w:val="auto"/>
          <w:u w:val="single"/>
        </w:rPr>
        <w:t xml:space="preserve">The State shall distribute funds through grants or contracts and shall not own vehicles, employ drivers, or directly operate transportation services. </w:t>
      </w:r>
    </w:p>
    <w:p w14:paraId="3AD7EB3B" w14:textId="77777777" w:rsidR="00903B8C" w:rsidRPr="00BF67D7" w:rsidRDefault="00903B8C" w:rsidP="00751CD2">
      <w:pPr>
        <w:ind w:firstLine="750"/>
        <w:jc w:val="both"/>
        <w:rPr>
          <w:rFonts w:cs="Arial"/>
          <w:color w:val="auto"/>
          <w:u w:val="single"/>
        </w:rPr>
      </w:pPr>
      <w:r w:rsidRPr="00BF67D7">
        <w:rPr>
          <w:rFonts w:cs="Arial"/>
          <w:color w:val="auto"/>
          <w:u w:val="single"/>
        </w:rPr>
        <w:t xml:space="preserve">(c) Matching Requirements. </w:t>
      </w:r>
    </w:p>
    <w:p w14:paraId="086811B3" w14:textId="77777777" w:rsidR="00903B8C" w:rsidRPr="00903B8C" w:rsidRDefault="00903B8C" w:rsidP="00751CD2">
      <w:pPr>
        <w:ind w:firstLine="750"/>
        <w:jc w:val="both"/>
      </w:pPr>
      <w:r w:rsidRPr="00BF67D7">
        <w:rPr>
          <w:rFonts w:cs="Arial"/>
          <w:color w:val="auto"/>
          <w:u w:val="single"/>
        </w:rPr>
        <w:t>The administering agency may reduce or waive local matching requirements for high-need or economically distressed counties.</w:t>
      </w:r>
      <w:r w:rsidRPr="00903B8C">
        <w:t xml:space="preserve"> </w:t>
      </w:r>
    </w:p>
    <w:p w14:paraId="489C8B5F" w14:textId="440A35EC" w:rsidR="00751CD2" w:rsidRPr="00215414" w:rsidRDefault="00903B8C" w:rsidP="00751CD2">
      <w:pPr>
        <w:suppressLineNumbers/>
        <w:ind w:left="720" w:hanging="720"/>
        <w:jc w:val="both"/>
        <w:outlineLvl w:val="3"/>
        <w:rPr>
          <w:rFonts w:cs="Arial"/>
          <w:b/>
          <w:color w:val="auto"/>
          <w:u w:val="single"/>
        </w:rPr>
        <w:sectPr w:rsidR="00751CD2"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w:t>
      </w:r>
      <w:r w:rsidR="00751CD2" w:rsidRPr="00215414">
        <w:rPr>
          <w:rFonts w:cs="Arial"/>
          <w:b/>
          <w:color w:val="auto"/>
          <w:u w:val="single"/>
        </w:rPr>
        <w:t>17-31-</w:t>
      </w:r>
      <w:r w:rsidRPr="00215414">
        <w:rPr>
          <w:rFonts w:cs="Arial"/>
          <w:b/>
          <w:color w:val="auto"/>
          <w:u w:val="single"/>
        </w:rPr>
        <w:t xml:space="preserve">7. Demand-Response and </w:t>
      </w:r>
      <w:r w:rsidR="007D3456" w:rsidRPr="00215414">
        <w:rPr>
          <w:rFonts w:cs="Arial"/>
          <w:b/>
          <w:color w:val="auto"/>
          <w:u w:val="single"/>
        </w:rPr>
        <w:t>Micro transit</w:t>
      </w:r>
      <w:r w:rsidRPr="00215414">
        <w:rPr>
          <w:rFonts w:cs="Arial"/>
          <w:b/>
          <w:color w:val="auto"/>
          <w:u w:val="single"/>
        </w:rPr>
        <w:t xml:space="preserve"> Authorization.</w:t>
      </w:r>
    </w:p>
    <w:p w14:paraId="7500DDC1" w14:textId="09F95261" w:rsidR="00903B8C" w:rsidRPr="00215414" w:rsidRDefault="00903B8C" w:rsidP="00751CD2">
      <w:pPr>
        <w:ind w:firstLine="750"/>
        <w:jc w:val="both"/>
        <w:outlineLvl w:val="4"/>
        <w:rPr>
          <w:rFonts w:cs="Arial"/>
          <w:color w:val="auto"/>
          <w:u w:val="single"/>
        </w:rPr>
      </w:pPr>
      <w:r w:rsidRPr="00215414">
        <w:rPr>
          <w:rFonts w:cs="Arial"/>
          <w:color w:val="auto"/>
          <w:u w:val="single"/>
        </w:rPr>
        <w:t xml:space="preserve"> Eligible providers are expressly authorized to operate or contract for demand-response and </w:t>
      </w:r>
      <w:r w:rsidR="007D3456" w:rsidRPr="00215414">
        <w:rPr>
          <w:rFonts w:cs="Arial"/>
          <w:color w:val="auto"/>
          <w:u w:val="single"/>
        </w:rPr>
        <w:t>micro transit</w:t>
      </w:r>
      <w:r w:rsidRPr="00215414">
        <w:rPr>
          <w:rFonts w:cs="Arial"/>
          <w:color w:val="auto"/>
          <w:u w:val="single"/>
        </w:rPr>
        <w:t xml:space="preserve"> services using funds awarded under this Act, including partnerships with private transportation network companies, provided such services comply with applicable safety and insurance laws. </w:t>
      </w:r>
    </w:p>
    <w:p w14:paraId="682E480F" w14:textId="77777777" w:rsidR="005E2CCB" w:rsidRPr="00215414" w:rsidRDefault="00903B8C" w:rsidP="005E2CCB">
      <w:pPr>
        <w:suppressLineNumbers/>
        <w:ind w:left="720" w:hanging="720"/>
        <w:jc w:val="both"/>
        <w:outlineLvl w:val="3"/>
        <w:rPr>
          <w:rFonts w:cs="Arial"/>
          <w:b/>
          <w:color w:val="auto"/>
          <w:u w:val="single"/>
        </w:rPr>
        <w:sectPr w:rsidR="005E2CCB"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w:t>
      </w:r>
      <w:r w:rsidR="005E2CCB" w:rsidRPr="00215414">
        <w:rPr>
          <w:rFonts w:cs="Arial"/>
          <w:b/>
          <w:color w:val="auto"/>
          <w:u w:val="single"/>
        </w:rPr>
        <w:t>17-31-</w:t>
      </w:r>
      <w:r w:rsidRPr="00215414">
        <w:rPr>
          <w:rFonts w:cs="Arial"/>
          <w:b/>
          <w:color w:val="auto"/>
          <w:u w:val="single"/>
        </w:rPr>
        <w:t xml:space="preserve">8. Mobility Management and Coordination. </w:t>
      </w:r>
    </w:p>
    <w:p w14:paraId="1585BDEF" w14:textId="77777777" w:rsidR="00903B8C" w:rsidRPr="00215414" w:rsidRDefault="00903B8C" w:rsidP="005E2CCB">
      <w:pPr>
        <w:ind w:firstLine="750"/>
        <w:jc w:val="both"/>
        <w:outlineLvl w:val="4"/>
        <w:rPr>
          <w:rFonts w:cs="Arial"/>
          <w:color w:val="auto"/>
          <w:u w:val="single"/>
        </w:rPr>
      </w:pPr>
      <w:r w:rsidRPr="00215414">
        <w:rPr>
          <w:rFonts w:cs="Arial"/>
          <w:color w:val="auto"/>
          <w:u w:val="single"/>
        </w:rPr>
        <w:t xml:space="preserve">(a) Mobility Managers. </w:t>
      </w:r>
    </w:p>
    <w:p w14:paraId="46D444E7" w14:textId="77777777" w:rsidR="00903B8C" w:rsidRPr="00215414" w:rsidRDefault="00903B8C" w:rsidP="005E2CCB">
      <w:pPr>
        <w:ind w:firstLine="750"/>
        <w:jc w:val="both"/>
        <w:rPr>
          <w:rFonts w:cs="Arial"/>
          <w:color w:val="auto"/>
          <w:u w:val="single"/>
        </w:rPr>
      </w:pPr>
      <w:r w:rsidRPr="00215414">
        <w:rPr>
          <w:rFonts w:cs="Arial"/>
          <w:color w:val="auto"/>
          <w:u w:val="single"/>
        </w:rPr>
        <w:t xml:space="preserve">The administering agency may fund regional mobility managers to: </w:t>
      </w:r>
    </w:p>
    <w:p w14:paraId="3C5514FA" w14:textId="1E66783F" w:rsidR="004038B0" w:rsidRPr="004038B0" w:rsidRDefault="004038B0" w:rsidP="004038B0">
      <w:pPr>
        <w:ind w:firstLine="750"/>
        <w:jc w:val="both"/>
        <w:rPr>
          <w:rFonts w:cs="Arial"/>
          <w:color w:val="auto"/>
          <w:u w:val="single"/>
        </w:rPr>
      </w:pPr>
      <w:r>
        <w:rPr>
          <w:rFonts w:cs="Arial"/>
          <w:color w:val="auto"/>
          <w:u w:val="single"/>
        </w:rPr>
        <w:t>(1)</w:t>
      </w:r>
      <w:r w:rsidRPr="004038B0">
        <w:rPr>
          <w:rFonts w:cs="Arial"/>
          <w:color w:val="auto"/>
          <w:u w:val="single"/>
        </w:rPr>
        <w:t xml:space="preserve"> Coordinate transportation services across providers; </w:t>
      </w:r>
    </w:p>
    <w:p w14:paraId="27128C58" w14:textId="4246332A" w:rsidR="004038B0" w:rsidRPr="004038B0" w:rsidRDefault="004038B0" w:rsidP="004038B0">
      <w:pPr>
        <w:ind w:firstLine="750"/>
        <w:jc w:val="both"/>
        <w:rPr>
          <w:rFonts w:cs="Arial"/>
          <w:color w:val="auto"/>
          <w:u w:val="single"/>
        </w:rPr>
      </w:pPr>
      <w:r>
        <w:rPr>
          <w:rFonts w:cs="Arial"/>
          <w:color w:val="auto"/>
          <w:u w:val="single"/>
        </w:rPr>
        <w:t>(</w:t>
      </w:r>
      <w:r w:rsidRPr="004038B0">
        <w:rPr>
          <w:rFonts w:cs="Arial"/>
          <w:color w:val="auto"/>
          <w:u w:val="single"/>
        </w:rPr>
        <w:t>2</w:t>
      </w:r>
      <w:r>
        <w:rPr>
          <w:rFonts w:cs="Arial"/>
          <w:color w:val="auto"/>
          <w:u w:val="single"/>
        </w:rPr>
        <w:t>)</w:t>
      </w:r>
      <w:r w:rsidRPr="004038B0">
        <w:rPr>
          <w:rFonts w:cs="Arial"/>
          <w:color w:val="auto"/>
          <w:u w:val="single"/>
        </w:rPr>
        <w:t xml:space="preserve"> Develop centralized trip-planning systems; </w:t>
      </w:r>
    </w:p>
    <w:p w14:paraId="0D9ED76D" w14:textId="1EF6D9E6" w:rsidR="004038B0" w:rsidRPr="004038B0" w:rsidRDefault="004038B0" w:rsidP="004038B0">
      <w:pPr>
        <w:ind w:firstLine="750"/>
        <w:jc w:val="both"/>
        <w:rPr>
          <w:rFonts w:cs="Arial"/>
          <w:color w:val="auto"/>
          <w:u w:val="single"/>
        </w:rPr>
      </w:pPr>
      <w:r>
        <w:rPr>
          <w:rFonts w:cs="Arial"/>
          <w:color w:val="auto"/>
          <w:u w:val="single"/>
        </w:rPr>
        <w:t>(</w:t>
      </w:r>
      <w:r w:rsidRPr="004038B0">
        <w:rPr>
          <w:rFonts w:cs="Arial"/>
          <w:color w:val="auto"/>
          <w:u w:val="single"/>
        </w:rPr>
        <w:t>3</w:t>
      </w:r>
      <w:r>
        <w:rPr>
          <w:rFonts w:cs="Arial"/>
          <w:color w:val="auto"/>
          <w:u w:val="single"/>
        </w:rPr>
        <w:t>)</w:t>
      </w:r>
      <w:r w:rsidRPr="004038B0">
        <w:rPr>
          <w:rFonts w:cs="Arial"/>
          <w:color w:val="auto"/>
          <w:u w:val="single"/>
        </w:rPr>
        <w:t xml:space="preserve"> Reduce duplication of services; </w:t>
      </w:r>
    </w:p>
    <w:p w14:paraId="21BB20B4" w14:textId="0DCC4F2B" w:rsidR="004038B0" w:rsidRPr="004038B0" w:rsidRDefault="004038B0" w:rsidP="004038B0">
      <w:pPr>
        <w:ind w:firstLine="750"/>
        <w:jc w:val="both"/>
        <w:rPr>
          <w:rFonts w:cs="Arial"/>
          <w:color w:val="auto"/>
          <w:u w:val="single"/>
        </w:rPr>
      </w:pPr>
      <w:r>
        <w:rPr>
          <w:rFonts w:cs="Arial"/>
          <w:color w:val="auto"/>
          <w:u w:val="single"/>
        </w:rPr>
        <w:t>(</w:t>
      </w:r>
      <w:r w:rsidRPr="004038B0">
        <w:rPr>
          <w:rFonts w:cs="Arial"/>
          <w:color w:val="auto"/>
          <w:u w:val="single"/>
        </w:rPr>
        <w:t>4</w:t>
      </w:r>
      <w:r>
        <w:rPr>
          <w:rFonts w:cs="Arial"/>
          <w:color w:val="auto"/>
          <w:u w:val="single"/>
        </w:rPr>
        <w:t>)</w:t>
      </w:r>
      <w:r w:rsidRPr="004038B0">
        <w:rPr>
          <w:rFonts w:cs="Arial"/>
          <w:color w:val="auto"/>
          <w:u w:val="single"/>
        </w:rPr>
        <w:t xml:space="preserve"> Improve service reliability and coverage. </w:t>
      </w:r>
    </w:p>
    <w:p w14:paraId="58642BE8" w14:textId="7DFCD8AA" w:rsidR="00903B8C" w:rsidRPr="00215414" w:rsidRDefault="00903B8C" w:rsidP="005E2CCB">
      <w:pPr>
        <w:ind w:firstLine="750"/>
        <w:jc w:val="both"/>
        <w:rPr>
          <w:rFonts w:cs="Arial"/>
          <w:color w:val="auto"/>
          <w:u w:val="single"/>
        </w:rPr>
      </w:pPr>
      <w:r w:rsidRPr="00215414">
        <w:rPr>
          <w:rFonts w:cs="Arial"/>
          <w:color w:val="auto"/>
          <w:u w:val="single"/>
        </w:rPr>
        <w:t xml:space="preserve">(b) Interagency Coordination. </w:t>
      </w:r>
    </w:p>
    <w:p w14:paraId="15F542E5" w14:textId="77777777" w:rsidR="00903B8C" w:rsidRPr="00215414" w:rsidRDefault="00903B8C" w:rsidP="005E2CCB">
      <w:pPr>
        <w:ind w:firstLine="750"/>
        <w:jc w:val="both"/>
        <w:rPr>
          <w:rFonts w:cs="Arial"/>
          <w:color w:val="auto"/>
          <w:u w:val="single"/>
        </w:rPr>
      </w:pPr>
      <w:r w:rsidRPr="00215414">
        <w:rPr>
          <w:rFonts w:cs="Arial"/>
          <w:color w:val="auto"/>
          <w:u w:val="single"/>
        </w:rPr>
        <w:t xml:space="preserve">State agencies administering health, workforce, aging, and human services programs shall cooperate with mobility management efforts to maximize transportation efficiency. </w:t>
      </w:r>
    </w:p>
    <w:p w14:paraId="7D7F1D8B" w14:textId="77777777" w:rsidR="001909CE" w:rsidRPr="00215414" w:rsidRDefault="00903B8C" w:rsidP="001909CE">
      <w:pPr>
        <w:suppressLineNumbers/>
        <w:ind w:left="720" w:hanging="720"/>
        <w:jc w:val="both"/>
        <w:outlineLvl w:val="3"/>
        <w:rPr>
          <w:rFonts w:cs="Arial"/>
          <w:b/>
          <w:color w:val="auto"/>
          <w:u w:val="single"/>
        </w:rPr>
        <w:sectPr w:rsidR="001909CE"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w:t>
      </w:r>
      <w:r w:rsidR="005E2CCB" w:rsidRPr="00215414">
        <w:rPr>
          <w:rFonts w:cs="Arial"/>
          <w:b/>
          <w:color w:val="auto"/>
          <w:u w:val="single"/>
        </w:rPr>
        <w:t>17-31-</w:t>
      </w:r>
      <w:r w:rsidRPr="00215414">
        <w:rPr>
          <w:rFonts w:cs="Arial"/>
          <w:b/>
          <w:color w:val="auto"/>
          <w:u w:val="single"/>
        </w:rPr>
        <w:t xml:space="preserve">9. Rural Transportation Planning and Public Input. </w:t>
      </w:r>
    </w:p>
    <w:p w14:paraId="01D046CD" w14:textId="77777777" w:rsidR="00903B8C" w:rsidRPr="00215414" w:rsidRDefault="00903B8C" w:rsidP="001909CE">
      <w:pPr>
        <w:ind w:firstLine="750"/>
        <w:jc w:val="both"/>
        <w:outlineLvl w:val="4"/>
        <w:rPr>
          <w:rFonts w:cs="Arial"/>
          <w:color w:val="auto"/>
          <w:u w:val="single"/>
        </w:rPr>
      </w:pPr>
      <w:r w:rsidRPr="00215414">
        <w:rPr>
          <w:u w:val="single"/>
        </w:rPr>
        <w:t>(</w:t>
      </w:r>
      <w:r w:rsidRPr="00215414">
        <w:rPr>
          <w:rFonts w:cs="Arial"/>
          <w:color w:val="auto"/>
          <w:u w:val="single"/>
        </w:rPr>
        <w:t xml:space="preserve">a) Rural Transportation Planning Councils. </w:t>
      </w:r>
    </w:p>
    <w:p w14:paraId="2E38C4F8" w14:textId="77777777" w:rsidR="00903B8C" w:rsidRPr="00215414" w:rsidRDefault="00903B8C" w:rsidP="001909CE">
      <w:pPr>
        <w:ind w:firstLine="750"/>
        <w:jc w:val="both"/>
        <w:rPr>
          <w:rFonts w:cs="Arial"/>
          <w:color w:val="auto"/>
          <w:u w:val="single"/>
        </w:rPr>
      </w:pPr>
      <w:r w:rsidRPr="00215414">
        <w:rPr>
          <w:rFonts w:cs="Arial"/>
          <w:color w:val="auto"/>
          <w:u w:val="single"/>
        </w:rPr>
        <w:t xml:space="preserve">The administering agency may establish or recognize rural transportation planning councils to identify local needs and priorities. </w:t>
      </w:r>
    </w:p>
    <w:p w14:paraId="52E93529" w14:textId="77777777" w:rsidR="00903B8C" w:rsidRPr="00215414" w:rsidRDefault="00903B8C" w:rsidP="001909CE">
      <w:pPr>
        <w:ind w:firstLine="750"/>
        <w:jc w:val="both"/>
        <w:rPr>
          <w:rFonts w:cs="Arial"/>
          <w:color w:val="auto"/>
          <w:u w:val="single"/>
        </w:rPr>
      </w:pPr>
      <w:r w:rsidRPr="00215414">
        <w:rPr>
          <w:rFonts w:cs="Arial"/>
          <w:color w:val="auto"/>
          <w:u w:val="single"/>
        </w:rPr>
        <w:t xml:space="preserve">(b) Public Participation. </w:t>
      </w:r>
    </w:p>
    <w:p w14:paraId="57A95948" w14:textId="77777777" w:rsidR="00903B8C" w:rsidRPr="00215414" w:rsidRDefault="00903B8C" w:rsidP="001909CE">
      <w:pPr>
        <w:ind w:firstLine="750"/>
        <w:jc w:val="both"/>
        <w:rPr>
          <w:rFonts w:cs="Arial"/>
          <w:color w:val="auto"/>
          <w:u w:val="single"/>
        </w:rPr>
      </w:pPr>
      <w:r w:rsidRPr="00215414">
        <w:rPr>
          <w:rFonts w:cs="Arial"/>
          <w:color w:val="auto"/>
          <w:u w:val="single"/>
        </w:rPr>
        <w:t xml:space="preserve">Grant applicants shall demonstrate meaningful public input from residents and stakeholders within the service area. </w:t>
      </w:r>
    </w:p>
    <w:p w14:paraId="26AE1D62" w14:textId="77777777" w:rsidR="00D928C1" w:rsidRPr="00215414" w:rsidRDefault="00D928C1" w:rsidP="00D928C1">
      <w:pPr>
        <w:suppressLineNumbers/>
        <w:ind w:left="720" w:hanging="720"/>
        <w:jc w:val="both"/>
        <w:outlineLvl w:val="3"/>
        <w:rPr>
          <w:rFonts w:cs="Arial"/>
          <w:b/>
          <w:color w:val="auto"/>
          <w:u w:val="single"/>
        </w:rPr>
        <w:sectPr w:rsidR="00D928C1"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§17-31-</w:t>
      </w:r>
      <w:r w:rsidR="00903B8C" w:rsidRPr="00215414">
        <w:rPr>
          <w:rFonts w:cs="Arial"/>
          <w:b/>
          <w:color w:val="auto"/>
          <w:u w:val="single"/>
        </w:rPr>
        <w:t>10. Reporting and Accountability.</w:t>
      </w:r>
    </w:p>
    <w:p w14:paraId="7BCD8F26" w14:textId="77777777" w:rsidR="00903B8C" w:rsidRPr="00215414" w:rsidRDefault="00903B8C" w:rsidP="00D928C1">
      <w:pPr>
        <w:ind w:firstLine="750"/>
        <w:jc w:val="both"/>
        <w:outlineLvl w:val="4"/>
        <w:rPr>
          <w:u w:val="single"/>
        </w:rPr>
      </w:pPr>
      <w:r w:rsidRPr="00215414">
        <w:rPr>
          <w:rFonts w:cs="Arial"/>
          <w:color w:val="auto"/>
          <w:u w:val="single"/>
        </w:rPr>
        <w:t>The administering agency shall submit an annual report to the Legislature detailing</w:t>
      </w:r>
      <w:r w:rsidRPr="00215414">
        <w:rPr>
          <w:u w:val="single"/>
        </w:rPr>
        <w:t xml:space="preserve">: </w:t>
      </w:r>
    </w:p>
    <w:p w14:paraId="3FEC3EE3" w14:textId="2CB2653A" w:rsidR="00211B63" w:rsidRPr="00215414" w:rsidRDefault="00215414" w:rsidP="00211B63">
      <w:pPr>
        <w:ind w:firstLine="750"/>
        <w:jc w:val="both"/>
        <w:rPr>
          <w:rFonts w:cs="Arial"/>
          <w:color w:val="auto"/>
          <w:u w:val="single"/>
        </w:rPr>
      </w:pPr>
      <w:r>
        <w:rPr>
          <w:rFonts w:cs="Arial"/>
          <w:color w:val="auto"/>
          <w:u w:val="single"/>
        </w:rPr>
        <w:t>(</w:t>
      </w:r>
      <w:r w:rsidR="00211B63" w:rsidRPr="00215414">
        <w:rPr>
          <w:rFonts w:cs="Arial"/>
          <w:color w:val="auto"/>
          <w:u w:val="single"/>
        </w:rPr>
        <w:t>1</w:t>
      </w:r>
      <w:r>
        <w:rPr>
          <w:rFonts w:cs="Arial"/>
          <w:color w:val="auto"/>
          <w:u w:val="single"/>
        </w:rPr>
        <w:t>)</w:t>
      </w:r>
      <w:r w:rsidR="00211B63" w:rsidRPr="00215414">
        <w:rPr>
          <w:rFonts w:cs="Arial"/>
          <w:color w:val="auto"/>
          <w:u w:val="single"/>
        </w:rPr>
        <w:t xml:space="preserve"> Funds awarded and sources; </w:t>
      </w:r>
    </w:p>
    <w:p w14:paraId="65354EA6" w14:textId="0414C909" w:rsidR="00211B63" w:rsidRPr="00215414" w:rsidRDefault="00215414" w:rsidP="00211B63">
      <w:pPr>
        <w:ind w:firstLine="750"/>
        <w:jc w:val="both"/>
        <w:rPr>
          <w:rFonts w:cs="Arial"/>
          <w:color w:val="auto"/>
          <w:u w:val="single"/>
        </w:rPr>
      </w:pPr>
      <w:r>
        <w:rPr>
          <w:rFonts w:cs="Arial"/>
          <w:color w:val="auto"/>
          <w:u w:val="single"/>
        </w:rPr>
        <w:t>(</w:t>
      </w:r>
      <w:r w:rsidR="00211B63" w:rsidRPr="00215414">
        <w:rPr>
          <w:rFonts w:cs="Arial"/>
          <w:color w:val="auto"/>
          <w:u w:val="single"/>
        </w:rPr>
        <w:t>2</w:t>
      </w:r>
      <w:r>
        <w:rPr>
          <w:rFonts w:cs="Arial"/>
          <w:color w:val="auto"/>
          <w:u w:val="single"/>
        </w:rPr>
        <w:t>)</w:t>
      </w:r>
      <w:r w:rsidR="00211B63" w:rsidRPr="00215414">
        <w:rPr>
          <w:rFonts w:cs="Arial"/>
          <w:color w:val="auto"/>
          <w:u w:val="single"/>
        </w:rPr>
        <w:t xml:space="preserve"> Services provided and areas served; </w:t>
      </w:r>
    </w:p>
    <w:p w14:paraId="49171B62" w14:textId="29152BCF" w:rsidR="00211B63" w:rsidRPr="00215414" w:rsidRDefault="00215414" w:rsidP="00211B63">
      <w:pPr>
        <w:ind w:firstLine="750"/>
        <w:jc w:val="both"/>
        <w:rPr>
          <w:rFonts w:cs="Arial"/>
          <w:color w:val="auto"/>
          <w:u w:val="single"/>
        </w:rPr>
      </w:pPr>
      <w:r>
        <w:rPr>
          <w:rFonts w:cs="Arial"/>
          <w:color w:val="auto"/>
          <w:u w:val="single"/>
        </w:rPr>
        <w:t>(</w:t>
      </w:r>
      <w:r w:rsidR="00211B63" w:rsidRPr="00215414">
        <w:rPr>
          <w:rFonts w:cs="Arial"/>
          <w:color w:val="auto"/>
          <w:u w:val="single"/>
        </w:rPr>
        <w:t>3</w:t>
      </w:r>
      <w:r>
        <w:rPr>
          <w:rFonts w:cs="Arial"/>
          <w:color w:val="auto"/>
          <w:u w:val="single"/>
        </w:rPr>
        <w:t>)</w:t>
      </w:r>
      <w:r w:rsidR="00211B63" w:rsidRPr="00215414">
        <w:rPr>
          <w:rFonts w:cs="Arial"/>
          <w:color w:val="auto"/>
          <w:u w:val="single"/>
        </w:rPr>
        <w:t xml:space="preserve"> Ridership and performance outcomes; </w:t>
      </w:r>
    </w:p>
    <w:p w14:paraId="168259B8" w14:textId="0C61943A" w:rsidR="00211B63" w:rsidRPr="00215414" w:rsidRDefault="00215414" w:rsidP="00211B63">
      <w:pPr>
        <w:ind w:firstLine="750"/>
        <w:jc w:val="both"/>
        <w:rPr>
          <w:u w:val="single"/>
        </w:rPr>
      </w:pPr>
      <w:r>
        <w:rPr>
          <w:rFonts w:cs="Arial"/>
          <w:color w:val="auto"/>
          <w:u w:val="single"/>
        </w:rPr>
        <w:t>(</w:t>
      </w:r>
      <w:r w:rsidR="00211B63" w:rsidRPr="00215414">
        <w:rPr>
          <w:rFonts w:cs="Arial"/>
          <w:color w:val="auto"/>
          <w:u w:val="single"/>
        </w:rPr>
        <w:t>4</w:t>
      </w:r>
      <w:r>
        <w:rPr>
          <w:rFonts w:cs="Arial"/>
          <w:color w:val="auto"/>
          <w:u w:val="single"/>
        </w:rPr>
        <w:t>)</w:t>
      </w:r>
      <w:r w:rsidR="00211B63" w:rsidRPr="00215414">
        <w:rPr>
          <w:rFonts w:cs="Arial"/>
          <w:color w:val="auto"/>
          <w:u w:val="single"/>
        </w:rPr>
        <w:t xml:space="preserve"> Recommendations for program improvements.</w:t>
      </w:r>
      <w:r w:rsidR="00211B63" w:rsidRPr="00215414">
        <w:rPr>
          <w:u w:val="single"/>
        </w:rPr>
        <w:t xml:space="preserve"> </w:t>
      </w:r>
    </w:p>
    <w:p w14:paraId="7F27719C" w14:textId="77777777" w:rsidR="00D928C1" w:rsidRPr="00215414" w:rsidRDefault="00D928C1" w:rsidP="00D928C1">
      <w:pPr>
        <w:suppressLineNumbers/>
        <w:ind w:left="720" w:hanging="720"/>
        <w:jc w:val="both"/>
        <w:outlineLvl w:val="3"/>
        <w:rPr>
          <w:u w:val="single"/>
        </w:rPr>
        <w:sectPr w:rsidR="00D928C1" w:rsidRPr="00215414" w:rsidSect="002A744B">
          <w:type w:val="continuous"/>
          <w:pgSz w:w="12240" w:h="15840" w:code="1"/>
          <w:pgMar w:top="1440" w:right="1440" w:bottom="1440" w:left="1440" w:header="720" w:footer="720" w:gutter="0"/>
          <w:lnNumType w:countBy="1" w:restart="newSection"/>
          <w:cols w:space="720"/>
          <w:titlePg/>
          <w:docGrid w:linePitch="360"/>
        </w:sectPr>
      </w:pPr>
      <w:r w:rsidRPr="00215414">
        <w:rPr>
          <w:rFonts w:cs="Arial"/>
          <w:b/>
          <w:color w:val="auto"/>
          <w:u w:val="single"/>
        </w:rPr>
        <w:t>§17-31-</w:t>
      </w:r>
      <w:r w:rsidR="00903B8C" w:rsidRPr="00215414">
        <w:rPr>
          <w:rFonts w:cs="Arial"/>
          <w:b/>
          <w:color w:val="auto"/>
          <w:u w:val="single"/>
        </w:rPr>
        <w:t>11. Rulemaking Authority</w:t>
      </w:r>
      <w:r w:rsidR="00903B8C" w:rsidRPr="00215414">
        <w:rPr>
          <w:u w:val="single"/>
        </w:rPr>
        <w:t>.</w:t>
      </w:r>
    </w:p>
    <w:p w14:paraId="5E75B878" w14:textId="5800CE56" w:rsidR="00903B8C" w:rsidRPr="00D928C1" w:rsidRDefault="00903B8C" w:rsidP="00E158D2">
      <w:pPr>
        <w:ind w:firstLine="720"/>
        <w:jc w:val="both"/>
        <w:outlineLvl w:val="4"/>
        <w:rPr>
          <w:rFonts w:cs="Arial"/>
          <w:color w:val="auto"/>
        </w:rPr>
      </w:pPr>
      <w:r w:rsidRPr="00215414">
        <w:rPr>
          <w:rFonts w:cs="Arial"/>
          <w:color w:val="auto"/>
          <w:u w:val="single"/>
        </w:rPr>
        <w:t xml:space="preserve">The administering agency may promulgate legislative rules necessary to implement this </w:t>
      </w:r>
      <w:r w:rsidR="00D928C1" w:rsidRPr="00215414">
        <w:rPr>
          <w:rFonts w:cs="Arial"/>
          <w:color w:val="auto"/>
          <w:u w:val="single"/>
        </w:rPr>
        <w:t>article</w:t>
      </w:r>
      <w:r w:rsidRPr="00215414">
        <w:rPr>
          <w:rFonts w:cs="Arial"/>
          <w:color w:val="auto"/>
          <w:u w:val="single"/>
        </w:rPr>
        <w:t>, consistent with the provisions herein.</w:t>
      </w:r>
    </w:p>
    <w:p w14:paraId="3B32AF0B" w14:textId="77777777" w:rsidR="007D4DA9" w:rsidRPr="00DC2C48" w:rsidRDefault="007D4DA9" w:rsidP="007D4DA9">
      <w:pPr>
        <w:suppressLineNumbers/>
        <w:ind w:left="720" w:hanging="720"/>
        <w:jc w:val="both"/>
        <w:outlineLvl w:val="3"/>
      </w:pPr>
    </w:p>
    <w:p w14:paraId="0E7E6C73" w14:textId="43644CEA" w:rsidR="006865E9" w:rsidRDefault="00CF1DCA" w:rsidP="00CC1F3B">
      <w:pPr>
        <w:pStyle w:val="Note"/>
      </w:pPr>
      <w:r>
        <w:t>NOTE: The</w:t>
      </w:r>
      <w:r w:rsidR="006865E9">
        <w:t xml:space="preserve"> purpose of this bill is to </w:t>
      </w:r>
      <w:r w:rsidR="005E6DEA" w:rsidRPr="005E6DEA">
        <w:t>creat</w:t>
      </w:r>
      <w:r w:rsidR="005E6DEA">
        <w:t>e</w:t>
      </w:r>
      <w:r w:rsidR="005E6DEA" w:rsidRPr="005E6DEA">
        <w:t xml:space="preserve"> the West Virginia Rural Mobility and Transportation Access Act</w:t>
      </w:r>
      <w:r w:rsidR="005E6DEA">
        <w:t xml:space="preserve"> </w:t>
      </w:r>
      <w:r w:rsidR="005E6DEA" w:rsidRPr="005E6DEA">
        <w:t>to expand access to transportation in rural areas of West Virginia by maximizing federal funding, encouraging private, nonprofit, and local participation, supporting innovative transportation models, and coordinating existing resources, without the State owning or operating transportation systems.</w:t>
      </w:r>
    </w:p>
    <w:p w14:paraId="231328A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A744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C3615" w14:textId="77777777" w:rsidR="00617C81" w:rsidRPr="00B844FE" w:rsidRDefault="00617C81" w:rsidP="00B844FE">
      <w:r>
        <w:separator/>
      </w:r>
    </w:p>
  </w:endnote>
  <w:endnote w:type="continuationSeparator" w:id="0">
    <w:p w14:paraId="44211C9E" w14:textId="77777777" w:rsidR="00617C81" w:rsidRPr="00B844FE" w:rsidRDefault="00617C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27522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88C7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632D82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41722"/>
      <w:docPartObj>
        <w:docPartGallery w:val="Page Numbers (Bottom of Page)"/>
        <w:docPartUnique/>
      </w:docPartObj>
    </w:sdtPr>
    <w:sdtEndPr>
      <w:rPr>
        <w:noProof/>
      </w:rPr>
    </w:sdtEndPr>
    <w:sdtContent>
      <w:p w14:paraId="1A3EC5F1" w14:textId="7375A9EC" w:rsidR="00197D9E" w:rsidRDefault="00197D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5868B1" w14:textId="77777777" w:rsidR="00197D9E" w:rsidRDefault="00197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F05BB" w14:textId="77777777" w:rsidR="00617C81" w:rsidRPr="00B844FE" w:rsidRDefault="00617C81" w:rsidP="00B844FE">
      <w:r>
        <w:separator/>
      </w:r>
    </w:p>
  </w:footnote>
  <w:footnote w:type="continuationSeparator" w:id="0">
    <w:p w14:paraId="320453ED" w14:textId="77777777" w:rsidR="00617C81" w:rsidRPr="00B844FE" w:rsidRDefault="00617C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6062" w14:textId="77777777" w:rsidR="002A0269" w:rsidRPr="00B844FE" w:rsidRDefault="005A637F">
    <w:pPr>
      <w:pStyle w:val="Header"/>
    </w:pPr>
    <w:sdt>
      <w:sdtPr>
        <w:id w:val="-684364211"/>
        <w:placeholder>
          <w:docPart w:val="0077DD6F09E3414EB7B62F64597B47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077DD6F09E3414EB7B62F64597B47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35067" w14:textId="144CAC6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17C8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7C81">
          <w:rPr>
            <w:sz w:val="22"/>
            <w:szCs w:val="22"/>
          </w:rPr>
          <w:t>2026R2365</w:t>
        </w:r>
      </w:sdtContent>
    </w:sdt>
  </w:p>
  <w:p w14:paraId="572043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E073" w14:textId="23536DE0"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B00F" w14:textId="77777777" w:rsidR="00197D9E" w:rsidRPr="00686E9A" w:rsidRDefault="00197D9E" w:rsidP="00197D9E">
    <w:pPr>
      <w:pStyle w:val="HeaderStyle"/>
      <w:rPr>
        <w:sz w:val="22"/>
        <w:szCs w:val="22"/>
      </w:rPr>
    </w:pPr>
    <w:r w:rsidRPr="00686E9A">
      <w:rPr>
        <w:sz w:val="22"/>
        <w:szCs w:val="22"/>
      </w:rPr>
      <w:t xml:space="preserve">Intr </w:t>
    </w:r>
    <w:sdt>
      <w:sdtPr>
        <w:rPr>
          <w:sz w:val="22"/>
          <w:szCs w:val="22"/>
        </w:rPr>
        <w:tag w:val="BNumWH"/>
        <w:id w:val="190711077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34573134"/>
        <w:text/>
      </w:sdtPr>
      <w:sdtEndPr/>
      <w:sdtContent>
        <w:r>
          <w:rPr>
            <w:sz w:val="22"/>
            <w:szCs w:val="22"/>
          </w:rPr>
          <w:t>2026R2365</w:t>
        </w:r>
      </w:sdtContent>
    </w:sdt>
  </w:p>
  <w:p w14:paraId="0D2C5BFE" w14:textId="77777777" w:rsidR="00197D9E" w:rsidRPr="004D3ABE" w:rsidRDefault="00197D9E"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81"/>
    <w:rsid w:val="0000526A"/>
    <w:rsid w:val="000573A9"/>
    <w:rsid w:val="00085D22"/>
    <w:rsid w:val="00093AB0"/>
    <w:rsid w:val="000C5C77"/>
    <w:rsid w:val="000E3912"/>
    <w:rsid w:val="0010070F"/>
    <w:rsid w:val="00141519"/>
    <w:rsid w:val="0015112E"/>
    <w:rsid w:val="001552E7"/>
    <w:rsid w:val="001566B4"/>
    <w:rsid w:val="001623BA"/>
    <w:rsid w:val="001800F2"/>
    <w:rsid w:val="001909CE"/>
    <w:rsid w:val="00197D9E"/>
    <w:rsid w:val="001A66B7"/>
    <w:rsid w:val="001C279E"/>
    <w:rsid w:val="001D459E"/>
    <w:rsid w:val="0020151F"/>
    <w:rsid w:val="00211B63"/>
    <w:rsid w:val="00211F02"/>
    <w:rsid w:val="00215414"/>
    <w:rsid w:val="0022348D"/>
    <w:rsid w:val="0027011C"/>
    <w:rsid w:val="00274200"/>
    <w:rsid w:val="00275740"/>
    <w:rsid w:val="00287273"/>
    <w:rsid w:val="00287E40"/>
    <w:rsid w:val="002A0269"/>
    <w:rsid w:val="002A3E76"/>
    <w:rsid w:val="002A744B"/>
    <w:rsid w:val="002B6F91"/>
    <w:rsid w:val="00303684"/>
    <w:rsid w:val="003051C3"/>
    <w:rsid w:val="003143F5"/>
    <w:rsid w:val="00314854"/>
    <w:rsid w:val="003750AD"/>
    <w:rsid w:val="00385A58"/>
    <w:rsid w:val="00394191"/>
    <w:rsid w:val="003B1A12"/>
    <w:rsid w:val="003C0CA0"/>
    <w:rsid w:val="003C51CD"/>
    <w:rsid w:val="003C6034"/>
    <w:rsid w:val="00400B5C"/>
    <w:rsid w:val="004038B0"/>
    <w:rsid w:val="0041626E"/>
    <w:rsid w:val="004368E0"/>
    <w:rsid w:val="004818B3"/>
    <w:rsid w:val="004A73F7"/>
    <w:rsid w:val="004C13DD"/>
    <w:rsid w:val="004D3ABE"/>
    <w:rsid w:val="004E3441"/>
    <w:rsid w:val="004E51A1"/>
    <w:rsid w:val="00500579"/>
    <w:rsid w:val="00572702"/>
    <w:rsid w:val="005A5366"/>
    <w:rsid w:val="005A637F"/>
    <w:rsid w:val="005E2CCB"/>
    <w:rsid w:val="005E6DEA"/>
    <w:rsid w:val="0061764A"/>
    <w:rsid w:val="00617C81"/>
    <w:rsid w:val="006369EB"/>
    <w:rsid w:val="00637E73"/>
    <w:rsid w:val="006744DF"/>
    <w:rsid w:val="006865E9"/>
    <w:rsid w:val="00686E9A"/>
    <w:rsid w:val="00691F3E"/>
    <w:rsid w:val="00694BFB"/>
    <w:rsid w:val="006A106B"/>
    <w:rsid w:val="006C523D"/>
    <w:rsid w:val="006D4036"/>
    <w:rsid w:val="006D6E59"/>
    <w:rsid w:val="00751CD2"/>
    <w:rsid w:val="00766032"/>
    <w:rsid w:val="00766AD0"/>
    <w:rsid w:val="007A5259"/>
    <w:rsid w:val="007A7081"/>
    <w:rsid w:val="007D3456"/>
    <w:rsid w:val="007D4DA9"/>
    <w:rsid w:val="007F1CF5"/>
    <w:rsid w:val="00834EDE"/>
    <w:rsid w:val="008736AA"/>
    <w:rsid w:val="008D275D"/>
    <w:rsid w:val="00903B8C"/>
    <w:rsid w:val="00946186"/>
    <w:rsid w:val="00980327"/>
    <w:rsid w:val="00986478"/>
    <w:rsid w:val="009B5557"/>
    <w:rsid w:val="009F1067"/>
    <w:rsid w:val="009F71AC"/>
    <w:rsid w:val="00A31E01"/>
    <w:rsid w:val="00A527AD"/>
    <w:rsid w:val="00A60048"/>
    <w:rsid w:val="00A718CF"/>
    <w:rsid w:val="00AA069B"/>
    <w:rsid w:val="00AA6CFD"/>
    <w:rsid w:val="00AE48A0"/>
    <w:rsid w:val="00AE61BE"/>
    <w:rsid w:val="00B16F25"/>
    <w:rsid w:val="00B22433"/>
    <w:rsid w:val="00B22D36"/>
    <w:rsid w:val="00B24422"/>
    <w:rsid w:val="00B33648"/>
    <w:rsid w:val="00B45F88"/>
    <w:rsid w:val="00B66B81"/>
    <w:rsid w:val="00B71E6F"/>
    <w:rsid w:val="00B80C20"/>
    <w:rsid w:val="00B844FE"/>
    <w:rsid w:val="00B86B4F"/>
    <w:rsid w:val="00B95BB6"/>
    <w:rsid w:val="00BA1F84"/>
    <w:rsid w:val="00BC562B"/>
    <w:rsid w:val="00BD70D3"/>
    <w:rsid w:val="00BF67D7"/>
    <w:rsid w:val="00C33014"/>
    <w:rsid w:val="00C33434"/>
    <w:rsid w:val="00C34869"/>
    <w:rsid w:val="00C42EB6"/>
    <w:rsid w:val="00C62327"/>
    <w:rsid w:val="00C85096"/>
    <w:rsid w:val="00C9350B"/>
    <w:rsid w:val="00CB20EF"/>
    <w:rsid w:val="00CB24C7"/>
    <w:rsid w:val="00CC1F3B"/>
    <w:rsid w:val="00CD12CB"/>
    <w:rsid w:val="00CD36CF"/>
    <w:rsid w:val="00CF1DCA"/>
    <w:rsid w:val="00D11CBD"/>
    <w:rsid w:val="00D411E2"/>
    <w:rsid w:val="00D579FC"/>
    <w:rsid w:val="00D67A29"/>
    <w:rsid w:val="00D81C16"/>
    <w:rsid w:val="00D928C1"/>
    <w:rsid w:val="00DC2C48"/>
    <w:rsid w:val="00DE526B"/>
    <w:rsid w:val="00DF199D"/>
    <w:rsid w:val="00E01542"/>
    <w:rsid w:val="00E158D2"/>
    <w:rsid w:val="00E365F1"/>
    <w:rsid w:val="00E62F48"/>
    <w:rsid w:val="00E831B3"/>
    <w:rsid w:val="00E95FBC"/>
    <w:rsid w:val="00EC0901"/>
    <w:rsid w:val="00EC4F35"/>
    <w:rsid w:val="00EC5E63"/>
    <w:rsid w:val="00EE70CB"/>
    <w:rsid w:val="00F41CA2"/>
    <w:rsid w:val="00F443C0"/>
    <w:rsid w:val="00F62EFB"/>
    <w:rsid w:val="00F939A4"/>
    <w:rsid w:val="00FA7B09"/>
    <w:rsid w:val="00FB23D7"/>
    <w:rsid w:val="00FD5B51"/>
    <w:rsid w:val="00FE067E"/>
    <w:rsid w:val="00FE208F"/>
    <w:rsid w:val="00FF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E764"/>
  <w15:chartTrackingRefBased/>
  <w15:docId w15:val="{6C7866C5-37E2-42AC-98F1-7608BC78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430350A284F949C5C42DB27DF951A"/>
        <w:category>
          <w:name w:val="General"/>
          <w:gallery w:val="placeholder"/>
        </w:category>
        <w:types>
          <w:type w:val="bbPlcHdr"/>
        </w:types>
        <w:behaviors>
          <w:behavior w:val="content"/>
        </w:behaviors>
        <w:guid w:val="{4C2C4C53-9AB4-4018-BF96-AEA63F23FA3D}"/>
      </w:docPartPr>
      <w:docPartBody>
        <w:p w:rsidR="00A90284" w:rsidRDefault="00A90284">
          <w:pPr>
            <w:pStyle w:val="E53430350A284F949C5C42DB27DF951A"/>
          </w:pPr>
          <w:r w:rsidRPr="00B844FE">
            <w:t>Prefix Text</w:t>
          </w:r>
        </w:p>
      </w:docPartBody>
    </w:docPart>
    <w:docPart>
      <w:docPartPr>
        <w:name w:val="0077DD6F09E3414EB7B62F64597B472C"/>
        <w:category>
          <w:name w:val="General"/>
          <w:gallery w:val="placeholder"/>
        </w:category>
        <w:types>
          <w:type w:val="bbPlcHdr"/>
        </w:types>
        <w:behaviors>
          <w:behavior w:val="content"/>
        </w:behaviors>
        <w:guid w:val="{E7312914-51A3-4BE2-931F-9C17EE0D6EF6}"/>
      </w:docPartPr>
      <w:docPartBody>
        <w:p w:rsidR="00A90284" w:rsidRDefault="00A90284">
          <w:pPr>
            <w:pStyle w:val="0077DD6F09E3414EB7B62F64597B472C"/>
          </w:pPr>
          <w:r w:rsidRPr="00B844FE">
            <w:t>[Type here]</w:t>
          </w:r>
        </w:p>
      </w:docPartBody>
    </w:docPart>
    <w:docPart>
      <w:docPartPr>
        <w:name w:val="DD48571EB5024C56833B148A4B0BA288"/>
        <w:category>
          <w:name w:val="General"/>
          <w:gallery w:val="placeholder"/>
        </w:category>
        <w:types>
          <w:type w:val="bbPlcHdr"/>
        </w:types>
        <w:behaviors>
          <w:behavior w:val="content"/>
        </w:behaviors>
        <w:guid w:val="{6D98CB0F-0F2C-41E0-BC16-00AEFCA1C9DE}"/>
      </w:docPartPr>
      <w:docPartBody>
        <w:p w:rsidR="00A90284" w:rsidRDefault="00A90284">
          <w:pPr>
            <w:pStyle w:val="DD48571EB5024C56833B148A4B0BA288"/>
          </w:pPr>
          <w:r w:rsidRPr="00B844FE">
            <w:t>Number</w:t>
          </w:r>
        </w:p>
      </w:docPartBody>
    </w:docPart>
    <w:docPart>
      <w:docPartPr>
        <w:name w:val="20F6A3BDF9B94FCD83ED23BB1F6A6F12"/>
        <w:category>
          <w:name w:val="General"/>
          <w:gallery w:val="placeholder"/>
        </w:category>
        <w:types>
          <w:type w:val="bbPlcHdr"/>
        </w:types>
        <w:behaviors>
          <w:behavior w:val="content"/>
        </w:behaviors>
        <w:guid w:val="{42AFFCEF-695E-4197-AAB6-F20966768797}"/>
      </w:docPartPr>
      <w:docPartBody>
        <w:p w:rsidR="00A90284" w:rsidRDefault="00A90284">
          <w:pPr>
            <w:pStyle w:val="20F6A3BDF9B94FCD83ED23BB1F6A6F12"/>
          </w:pPr>
          <w:r w:rsidRPr="00B844FE">
            <w:t>Enter Sponsors Here</w:t>
          </w:r>
        </w:p>
      </w:docPartBody>
    </w:docPart>
    <w:docPart>
      <w:docPartPr>
        <w:name w:val="669C511F195149079E7FF429B4B38DD7"/>
        <w:category>
          <w:name w:val="General"/>
          <w:gallery w:val="placeholder"/>
        </w:category>
        <w:types>
          <w:type w:val="bbPlcHdr"/>
        </w:types>
        <w:behaviors>
          <w:behavior w:val="content"/>
        </w:behaviors>
        <w:guid w:val="{07F0A4BA-E806-4C6E-B1BD-084BB5CDF240}"/>
      </w:docPartPr>
      <w:docPartBody>
        <w:p w:rsidR="00A90284" w:rsidRDefault="00A90284">
          <w:pPr>
            <w:pStyle w:val="669C511F195149079E7FF429B4B38D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84"/>
    <w:rsid w:val="00141519"/>
    <w:rsid w:val="00287273"/>
    <w:rsid w:val="003051C3"/>
    <w:rsid w:val="00385A58"/>
    <w:rsid w:val="004A73F7"/>
    <w:rsid w:val="004E51A1"/>
    <w:rsid w:val="006744DF"/>
    <w:rsid w:val="009F71AC"/>
    <w:rsid w:val="00A90284"/>
    <w:rsid w:val="00CB24C7"/>
    <w:rsid w:val="00FF4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3430350A284F949C5C42DB27DF951A">
    <w:name w:val="E53430350A284F949C5C42DB27DF951A"/>
  </w:style>
  <w:style w:type="paragraph" w:customStyle="1" w:styleId="0077DD6F09E3414EB7B62F64597B472C">
    <w:name w:val="0077DD6F09E3414EB7B62F64597B472C"/>
  </w:style>
  <w:style w:type="paragraph" w:customStyle="1" w:styleId="DD48571EB5024C56833B148A4B0BA288">
    <w:name w:val="DD48571EB5024C56833B148A4B0BA288"/>
  </w:style>
  <w:style w:type="paragraph" w:customStyle="1" w:styleId="20F6A3BDF9B94FCD83ED23BB1F6A6F12">
    <w:name w:val="20F6A3BDF9B94FCD83ED23BB1F6A6F12"/>
  </w:style>
  <w:style w:type="character" w:styleId="PlaceholderText">
    <w:name w:val="Placeholder Text"/>
    <w:basedOn w:val="DefaultParagraphFont"/>
    <w:uiPriority w:val="99"/>
    <w:semiHidden/>
    <w:rPr>
      <w:color w:val="808080"/>
    </w:rPr>
  </w:style>
  <w:style w:type="paragraph" w:customStyle="1" w:styleId="669C511F195149079E7FF429B4B38DD7">
    <w:name w:val="669C511F195149079E7FF429B4B38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2026-02-03T20:41:00Z</dcterms:created>
  <dcterms:modified xsi:type="dcterms:W3CDTF">2026-02-03T20:41:00Z</dcterms:modified>
</cp:coreProperties>
</file>